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077A3" w14:textId="2B0DFB83" w:rsidR="00D070D0" w:rsidRDefault="00D070D0" w:rsidP="006B1AB4">
      <w:pPr>
        <w:pStyle w:val="Heading1"/>
        <w:ind w:left="0"/>
      </w:pPr>
    </w:p>
    <w:p w14:paraId="2C3BBDBB" w14:textId="50DD1C78" w:rsidR="006B1AB4" w:rsidRPr="00AE0ECF" w:rsidRDefault="006B1AB4" w:rsidP="006B1AB4">
      <w:pPr>
        <w:pStyle w:val="BodyText"/>
        <w:spacing w:before="242" w:line="276" w:lineRule="auto"/>
        <w:ind w:left="120" w:right="113"/>
        <w:jc w:val="center"/>
        <w:rPr>
          <w:b/>
          <w:bCs/>
          <w:sz w:val="32"/>
          <w:szCs w:val="32"/>
        </w:rPr>
      </w:pPr>
      <w:r w:rsidRPr="00AE0ECF">
        <w:rPr>
          <w:b/>
          <w:bCs/>
          <w:sz w:val="32"/>
          <w:szCs w:val="32"/>
        </w:rPr>
        <w:t xml:space="preserve">Courtlands School </w:t>
      </w:r>
      <w:r w:rsidR="00AE0ECF" w:rsidRPr="00AE0ECF">
        <w:rPr>
          <w:b/>
          <w:bCs/>
          <w:sz w:val="32"/>
          <w:szCs w:val="32"/>
        </w:rPr>
        <w:t>Accessibility Plan</w:t>
      </w:r>
    </w:p>
    <w:p w14:paraId="207077A4" w14:textId="0AEA7D2A" w:rsidR="00D070D0" w:rsidRDefault="000B617A" w:rsidP="00AE0ECF">
      <w:pPr>
        <w:pStyle w:val="BodyText"/>
        <w:spacing w:before="242" w:line="276" w:lineRule="auto"/>
        <w:ind w:left="0" w:right="113"/>
      </w:pPr>
      <w:r>
        <w:t>Courtlands Independent Special School is committed to complying with the current Disability or Discrimination Act. The school aims to encourage and achieve acceptable standards of accessibility for all whilst realising the constraints</w:t>
      </w:r>
      <w:r>
        <w:rPr>
          <w:spacing w:val="-17"/>
        </w:rPr>
        <w:t xml:space="preserve"> </w:t>
      </w:r>
      <w:r>
        <w:t>of</w:t>
      </w:r>
      <w:r>
        <w:rPr>
          <w:spacing w:val="-17"/>
        </w:rPr>
        <w:t xml:space="preserve"> </w:t>
      </w:r>
      <w:r>
        <w:t>the</w:t>
      </w:r>
      <w:r>
        <w:rPr>
          <w:spacing w:val="-16"/>
        </w:rPr>
        <w:t xml:space="preserve"> </w:t>
      </w:r>
      <w:r>
        <w:t>building.</w:t>
      </w:r>
      <w:r>
        <w:rPr>
          <w:spacing w:val="-14"/>
        </w:rPr>
        <w:t xml:space="preserve"> </w:t>
      </w:r>
      <w:r>
        <w:t>The</w:t>
      </w:r>
      <w:r>
        <w:rPr>
          <w:spacing w:val="-16"/>
        </w:rPr>
        <w:t xml:space="preserve"> </w:t>
      </w:r>
      <w:r>
        <w:t>key</w:t>
      </w:r>
      <w:r>
        <w:rPr>
          <w:spacing w:val="-17"/>
        </w:rPr>
        <w:t xml:space="preserve"> </w:t>
      </w:r>
      <w:r>
        <w:t>to</w:t>
      </w:r>
      <w:r>
        <w:rPr>
          <w:spacing w:val="-16"/>
        </w:rPr>
        <w:t xml:space="preserve"> </w:t>
      </w:r>
      <w:r>
        <w:t>delivering</w:t>
      </w:r>
      <w:r>
        <w:rPr>
          <w:spacing w:val="-14"/>
        </w:rPr>
        <w:t xml:space="preserve"> </w:t>
      </w:r>
      <w:r>
        <w:t>this</w:t>
      </w:r>
      <w:r>
        <w:rPr>
          <w:spacing w:val="-17"/>
        </w:rPr>
        <w:t xml:space="preserve"> </w:t>
      </w:r>
      <w:r>
        <w:t>commitment</w:t>
      </w:r>
      <w:r>
        <w:rPr>
          <w:spacing w:val="-16"/>
        </w:rPr>
        <w:t xml:space="preserve"> </w:t>
      </w:r>
      <w:r>
        <w:t>is</w:t>
      </w:r>
      <w:r>
        <w:rPr>
          <w:spacing w:val="-15"/>
        </w:rPr>
        <w:t xml:space="preserve"> </w:t>
      </w:r>
      <w:r>
        <w:t>the</w:t>
      </w:r>
      <w:r>
        <w:rPr>
          <w:spacing w:val="-10"/>
        </w:rPr>
        <w:t xml:space="preserve"> </w:t>
      </w:r>
      <w:r>
        <w:t>school’s work to improve the rights and access of disabled people whom the school comes into contact with. As such, we aim to ensure that wherever possible, people</w:t>
      </w:r>
      <w:r>
        <w:rPr>
          <w:spacing w:val="-2"/>
        </w:rPr>
        <w:t xml:space="preserve"> </w:t>
      </w:r>
      <w:r>
        <w:t>with</w:t>
      </w:r>
      <w:r>
        <w:rPr>
          <w:spacing w:val="-1"/>
        </w:rPr>
        <w:t xml:space="preserve"> </w:t>
      </w:r>
      <w:r>
        <w:t>disabilities</w:t>
      </w:r>
      <w:r>
        <w:rPr>
          <w:spacing w:val="-2"/>
        </w:rPr>
        <w:t xml:space="preserve"> </w:t>
      </w:r>
      <w:r>
        <w:t>are</w:t>
      </w:r>
      <w:r>
        <w:rPr>
          <w:spacing w:val="-2"/>
        </w:rPr>
        <w:t xml:space="preserve"> </w:t>
      </w:r>
      <w:r>
        <w:t>not</w:t>
      </w:r>
      <w:r>
        <w:rPr>
          <w:spacing w:val="-2"/>
        </w:rPr>
        <w:t xml:space="preserve"> </w:t>
      </w:r>
      <w:r>
        <w:t>segregated</w:t>
      </w:r>
      <w:r>
        <w:rPr>
          <w:spacing w:val="-2"/>
        </w:rPr>
        <w:t xml:space="preserve"> </w:t>
      </w:r>
      <w:r>
        <w:t>or</w:t>
      </w:r>
      <w:r>
        <w:rPr>
          <w:spacing w:val="-5"/>
        </w:rPr>
        <w:t xml:space="preserve"> </w:t>
      </w:r>
      <w:r>
        <w:t>excluded</w:t>
      </w:r>
      <w:r>
        <w:rPr>
          <w:spacing w:val="-2"/>
        </w:rPr>
        <w:t xml:space="preserve"> </w:t>
      </w:r>
      <w:r>
        <w:t>by</w:t>
      </w:r>
      <w:r>
        <w:rPr>
          <w:spacing w:val="-2"/>
        </w:rPr>
        <w:t xml:space="preserve"> </w:t>
      </w:r>
      <w:r>
        <w:t>unnecessary</w:t>
      </w:r>
      <w:r>
        <w:rPr>
          <w:spacing w:val="-2"/>
        </w:rPr>
        <w:t xml:space="preserve"> </w:t>
      </w:r>
      <w:r>
        <w:t xml:space="preserve">design </w:t>
      </w:r>
      <w:r>
        <w:rPr>
          <w:spacing w:val="-2"/>
        </w:rPr>
        <w:t>barriers.</w:t>
      </w:r>
    </w:p>
    <w:p w14:paraId="207077A5" w14:textId="77777777" w:rsidR="00D070D0" w:rsidRDefault="000B617A" w:rsidP="00AE0ECF">
      <w:pPr>
        <w:pStyle w:val="BodyText"/>
        <w:spacing w:before="201" w:line="276" w:lineRule="auto"/>
        <w:ind w:left="0" w:right="115"/>
      </w:pPr>
      <w:r>
        <w:t>To ensure our</w:t>
      </w:r>
      <w:r>
        <w:rPr>
          <w:spacing w:val="-1"/>
        </w:rPr>
        <w:t xml:space="preserve"> </w:t>
      </w:r>
      <w:r>
        <w:t>success</w:t>
      </w:r>
      <w:r>
        <w:rPr>
          <w:spacing w:val="-2"/>
        </w:rPr>
        <w:t xml:space="preserve"> </w:t>
      </w:r>
      <w:r>
        <w:t>in this,</w:t>
      </w:r>
      <w:r>
        <w:rPr>
          <w:spacing w:val="-2"/>
        </w:rPr>
        <w:t xml:space="preserve"> </w:t>
      </w:r>
      <w:r>
        <w:t>the school has</w:t>
      </w:r>
      <w:r>
        <w:rPr>
          <w:spacing w:val="-2"/>
        </w:rPr>
        <w:t xml:space="preserve"> </w:t>
      </w:r>
      <w:r>
        <w:t>a plan to</w:t>
      </w:r>
      <w:r>
        <w:rPr>
          <w:spacing w:val="-1"/>
        </w:rPr>
        <w:t xml:space="preserve"> </w:t>
      </w:r>
      <w:r>
        <w:t>make its</w:t>
      </w:r>
      <w:r>
        <w:rPr>
          <w:spacing w:val="-2"/>
        </w:rPr>
        <w:t xml:space="preserve"> </w:t>
      </w:r>
      <w:r>
        <w:t>own</w:t>
      </w:r>
      <w:r>
        <w:rPr>
          <w:spacing w:val="-2"/>
        </w:rPr>
        <w:t xml:space="preserve"> </w:t>
      </w:r>
      <w:r>
        <w:t>buildings more accessible and inclusive for disabled people and to manage the wider environment and take control of any new developments that may be planned so that it does not discriminate or disadvantage anybody in their use and enjoyment of it.</w:t>
      </w:r>
    </w:p>
    <w:p w14:paraId="207077A6" w14:textId="77777777" w:rsidR="00D070D0" w:rsidRPr="0095226E" w:rsidRDefault="000B617A" w:rsidP="00AE0ECF">
      <w:pPr>
        <w:pStyle w:val="Heading1"/>
        <w:spacing w:before="198"/>
        <w:ind w:left="0"/>
        <w:rPr>
          <w:sz w:val="28"/>
          <w:szCs w:val="28"/>
        </w:rPr>
      </w:pPr>
      <w:r w:rsidRPr="0095226E">
        <w:rPr>
          <w:sz w:val="28"/>
          <w:szCs w:val="28"/>
        </w:rPr>
        <w:t>How</w:t>
      </w:r>
      <w:r w:rsidRPr="0095226E">
        <w:rPr>
          <w:spacing w:val="-2"/>
          <w:sz w:val="28"/>
          <w:szCs w:val="28"/>
        </w:rPr>
        <w:t xml:space="preserve"> </w:t>
      </w:r>
      <w:r w:rsidRPr="0095226E">
        <w:rPr>
          <w:sz w:val="28"/>
          <w:szCs w:val="28"/>
        </w:rPr>
        <w:t>will</w:t>
      </w:r>
      <w:r w:rsidRPr="0095226E">
        <w:rPr>
          <w:spacing w:val="-2"/>
          <w:sz w:val="28"/>
          <w:szCs w:val="28"/>
        </w:rPr>
        <w:t xml:space="preserve"> </w:t>
      </w:r>
      <w:r w:rsidRPr="0095226E">
        <w:rPr>
          <w:sz w:val="28"/>
          <w:szCs w:val="28"/>
        </w:rPr>
        <w:t>the</w:t>
      </w:r>
      <w:r w:rsidRPr="0095226E">
        <w:rPr>
          <w:spacing w:val="-2"/>
          <w:sz w:val="28"/>
          <w:szCs w:val="28"/>
        </w:rPr>
        <w:t xml:space="preserve"> </w:t>
      </w:r>
      <w:r w:rsidRPr="0095226E">
        <w:rPr>
          <w:sz w:val="28"/>
          <w:szCs w:val="28"/>
        </w:rPr>
        <w:t>school</w:t>
      </w:r>
      <w:r w:rsidRPr="0095226E">
        <w:rPr>
          <w:spacing w:val="-3"/>
          <w:sz w:val="28"/>
          <w:szCs w:val="28"/>
        </w:rPr>
        <w:t xml:space="preserve"> </w:t>
      </w:r>
      <w:r w:rsidRPr="0095226E">
        <w:rPr>
          <w:sz w:val="28"/>
          <w:szCs w:val="28"/>
        </w:rPr>
        <w:t>ensure</w:t>
      </w:r>
      <w:r w:rsidRPr="0095226E">
        <w:rPr>
          <w:spacing w:val="-1"/>
          <w:sz w:val="28"/>
          <w:szCs w:val="28"/>
        </w:rPr>
        <w:t xml:space="preserve"> </w:t>
      </w:r>
      <w:r w:rsidRPr="0095226E">
        <w:rPr>
          <w:sz w:val="28"/>
          <w:szCs w:val="28"/>
        </w:rPr>
        <w:t>that</w:t>
      </w:r>
      <w:r w:rsidRPr="0095226E">
        <w:rPr>
          <w:spacing w:val="-2"/>
          <w:sz w:val="28"/>
          <w:szCs w:val="28"/>
        </w:rPr>
        <w:t xml:space="preserve"> </w:t>
      </w:r>
      <w:r w:rsidRPr="0095226E">
        <w:rPr>
          <w:sz w:val="28"/>
          <w:szCs w:val="28"/>
        </w:rPr>
        <w:t>it</w:t>
      </w:r>
      <w:r w:rsidRPr="0095226E">
        <w:rPr>
          <w:spacing w:val="-2"/>
          <w:sz w:val="28"/>
          <w:szCs w:val="28"/>
        </w:rPr>
        <w:t xml:space="preserve"> complies</w:t>
      </w:r>
    </w:p>
    <w:p w14:paraId="207077A7" w14:textId="77777777" w:rsidR="00D070D0" w:rsidRDefault="000B617A" w:rsidP="00AE0ECF">
      <w:pPr>
        <w:pStyle w:val="BodyText"/>
        <w:spacing w:before="43" w:line="276" w:lineRule="auto"/>
        <w:ind w:left="0" w:right="114"/>
      </w:pPr>
      <w:r>
        <w:t>The school aims to ensure accessibility to its facilities for all pupils, parents/carers, staff, or visitors who may have disabilities. In this, we aim to ensure that no person is treated less favourably because they may have a disability and that we will work within the Human Rights Act 1998, the Equal Opportunities Act 2010, GDPR Regulations and Guidance 2018,</w:t>
      </w:r>
      <w:r>
        <w:rPr>
          <w:spacing w:val="-2"/>
        </w:rPr>
        <w:t xml:space="preserve"> </w:t>
      </w:r>
      <w:r>
        <w:t>and all</w:t>
      </w:r>
      <w:r>
        <w:rPr>
          <w:spacing w:val="-1"/>
        </w:rPr>
        <w:t xml:space="preserve"> </w:t>
      </w:r>
      <w:r>
        <w:t>of the most up to date child-based Education and Care Acts and legislation.</w:t>
      </w:r>
    </w:p>
    <w:p w14:paraId="207077A8" w14:textId="2F6889C3" w:rsidR="00D070D0" w:rsidRPr="0095226E" w:rsidRDefault="000B617A" w:rsidP="00AE0ECF">
      <w:pPr>
        <w:pStyle w:val="Heading1"/>
        <w:spacing w:before="199"/>
        <w:ind w:left="0"/>
        <w:rPr>
          <w:sz w:val="28"/>
          <w:szCs w:val="28"/>
        </w:rPr>
      </w:pPr>
      <w:r w:rsidRPr="0095226E">
        <w:rPr>
          <w:sz w:val="28"/>
          <w:szCs w:val="28"/>
        </w:rPr>
        <w:t>How</w:t>
      </w:r>
      <w:r w:rsidRPr="0095226E">
        <w:rPr>
          <w:spacing w:val="-2"/>
          <w:sz w:val="28"/>
          <w:szCs w:val="28"/>
        </w:rPr>
        <w:t xml:space="preserve"> </w:t>
      </w:r>
      <w:r w:rsidRPr="0095226E">
        <w:rPr>
          <w:sz w:val="28"/>
          <w:szCs w:val="28"/>
        </w:rPr>
        <w:t>will</w:t>
      </w:r>
      <w:r w:rsidRPr="0095226E">
        <w:rPr>
          <w:spacing w:val="-2"/>
          <w:sz w:val="28"/>
          <w:szCs w:val="28"/>
        </w:rPr>
        <w:t xml:space="preserve"> </w:t>
      </w:r>
      <w:r w:rsidRPr="0095226E">
        <w:rPr>
          <w:sz w:val="28"/>
          <w:szCs w:val="28"/>
        </w:rPr>
        <w:t>the</w:t>
      </w:r>
      <w:r w:rsidRPr="0095226E">
        <w:rPr>
          <w:spacing w:val="-3"/>
          <w:sz w:val="28"/>
          <w:szCs w:val="28"/>
        </w:rPr>
        <w:t xml:space="preserve"> </w:t>
      </w:r>
      <w:r w:rsidRPr="0095226E">
        <w:rPr>
          <w:sz w:val="28"/>
          <w:szCs w:val="28"/>
        </w:rPr>
        <w:t>school</w:t>
      </w:r>
      <w:r w:rsidRPr="0095226E">
        <w:rPr>
          <w:spacing w:val="-3"/>
          <w:sz w:val="28"/>
          <w:szCs w:val="28"/>
        </w:rPr>
        <w:t xml:space="preserve"> </w:t>
      </w:r>
      <w:r w:rsidRPr="0095226E">
        <w:rPr>
          <w:sz w:val="28"/>
          <w:szCs w:val="28"/>
        </w:rPr>
        <w:t>support</w:t>
      </w:r>
      <w:r w:rsidRPr="0095226E">
        <w:rPr>
          <w:spacing w:val="-2"/>
          <w:sz w:val="28"/>
          <w:szCs w:val="28"/>
        </w:rPr>
        <w:t xml:space="preserve"> </w:t>
      </w:r>
      <w:r w:rsidRPr="0095226E">
        <w:rPr>
          <w:spacing w:val="-4"/>
          <w:sz w:val="28"/>
          <w:szCs w:val="28"/>
        </w:rPr>
        <w:t>this</w:t>
      </w:r>
      <w:r w:rsidR="0095226E" w:rsidRPr="0095226E">
        <w:rPr>
          <w:spacing w:val="-4"/>
          <w:sz w:val="28"/>
          <w:szCs w:val="28"/>
        </w:rPr>
        <w:t>:</w:t>
      </w:r>
    </w:p>
    <w:p w14:paraId="207077A9" w14:textId="77777777" w:rsidR="00D070D0" w:rsidRDefault="000B617A" w:rsidP="00AE0ECF">
      <w:pPr>
        <w:pStyle w:val="BodyText"/>
        <w:spacing w:before="43" w:line="276" w:lineRule="auto"/>
        <w:ind w:left="0" w:right="113"/>
      </w:pPr>
      <w:r>
        <w:t>The school aims to create a culture of inclusion and diversity in which people feel able to disclose a disability should they wish to do so, and to discuss or request reasonable adjustments to the environment in order to promote equal participation</w:t>
      </w:r>
      <w:r>
        <w:rPr>
          <w:spacing w:val="-14"/>
        </w:rPr>
        <w:t xml:space="preserve"> </w:t>
      </w:r>
      <w:r>
        <w:t>in</w:t>
      </w:r>
      <w:r>
        <w:rPr>
          <w:spacing w:val="-15"/>
        </w:rPr>
        <w:t xml:space="preserve"> </w:t>
      </w:r>
      <w:r>
        <w:t>the</w:t>
      </w:r>
      <w:r>
        <w:rPr>
          <w:spacing w:val="-12"/>
        </w:rPr>
        <w:t xml:space="preserve"> </w:t>
      </w:r>
      <w:r>
        <w:t>school’s</w:t>
      </w:r>
      <w:r>
        <w:rPr>
          <w:spacing w:val="-15"/>
        </w:rPr>
        <w:t xml:space="preserve"> </w:t>
      </w:r>
      <w:r>
        <w:t>services</w:t>
      </w:r>
      <w:r>
        <w:rPr>
          <w:spacing w:val="-15"/>
        </w:rPr>
        <w:t xml:space="preserve"> </w:t>
      </w:r>
      <w:r>
        <w:t>and</w:t>
      </w:r>
      <w:r>
        <w:rPr>
          <w:spacing w:val="-14"/>
        </w:rPr>
        <w:t xml:space="preserve"> </w:t>
      </w:r>
      <w:r>
        <w:t>activities.</w:t>
      </w:r>
      <w:r>
        <w:rPr>
          <w:spacing w:val="-14"/>
        </w:rPr>
        <w:t xml:space="preserve"> </w:t>
      </w:r>
      <w:r>
        <w:t>At</w:t>
      </w:r>
      <w:r>
        <w:rPr>
          <w:spacing w:val="-14"/>
        </w:rPr>
        <w:t xml:space="preserve"> </w:t>
      </w:r>
      <w:r>
        <w:t>the</w:t>
      </w:r>
      <w:r>
        <w:rPr>
          <w:spacing w:val="-14"/>
        </w:rPr>
        <w:t xml:space="preserve"> </w:t>
      </w:r>
      <w:r>
        <w:t>same</w:t>
      </w:r>
      <w:r>
        <w:rPr>
          <w:spacing w:val="-17"/>
        </w:rPr>
        <w:t xml:space="preserve"> </w:t>
      </w:r>
      <w:r>
        <w:t>time,</w:t>
      </w:r>
      <w:r>
        <w:rPr>
          <w:spacing w:val="-17"/>
        </w:rPr>
        <w:t xml:space="preserve"> </w:t>
      </w:r>
      <w:r>
        <w:t>the</w:t>
      </w:r>
      <w:r>
        <w:rPr>
          <w:spacing w:val="-10"/>
        </w:rPr>
        <w:t xml:space="preserve"> </w:t>
      </w:r>
      <w:r>
        <w:t>school will disseminate information about services, support and facilities that may be available to pupils, parents/carers or staff.</w:t>
      </w:r>
    </w:p>
    <w:p w14:paraId="207077AA" w14:textId="33DBBA13" w:rsidR="00D070D0" w:rsidRPr="0095226E" w:rsidRDefault="000B617A" w:rsidP="00AE0ECF">
      <w:pPr>
        <w:pStyle w:val="Heading1"/>
        <w:spacing w:before="199" w:line="278" w:lineRule="auto"/>
        <w:ind w:left="0" w:right="117"/>
        <w:rPr>
          <w:sz w:val="28"/>
          <w:szCs w:val="28"/>
        </w:rPr>
      </w:pPr>
      <w:r w:rsidRPr="0095226E">
        <w:rPr>
          <w:sz w:val="28"/>
          <w:szCs w:val="28"/>
        </w:rPr>
        <w:t>Are</w:t>
      </w:r>
      <w:r w:rsidRPr="0095226E">
        <w:rPr>
          <w:spacing w:val="-3"/>
          <w:sz w:val="28"/>
          <w:szCs w:val="28"/>
        </w:rPr>
        <w:t xml:space="preserve"> </w:t>
      </w:r>
      <w:r w:rsidRPr="0095226E">
        <w:rPr>
          <w:sz w:val="28"/>
          <w:szCs w:val="28"/>
        </w:rPr>
        <w:t>there</w:t>
      </w:r>
      <w:r w:rsidRPr="0095226E">
        <w:rPr>
          <w:spacing w:val="-3"/>
          <w:sz w:val="28"/>
          <w:szCs w:val="28"/>
        </w:rPr>
        <w:t xml:space="preserve"> </w:t>
      </w:r>
      <w:r w:rsidRPr="0095226E">
        <w:rPr>
          <w:sz w:val="28"/>
          <w:szCs w:val="28"/>
        </w:rPr>
        <w:t>any</w:t>
      </w:r>
      <w:r w:rsidRPr="0095226E">
        <w:rPr>
          <w:spacing w:val="-3"/>
          <w:sz w:val="28"/>
          <w:szCs w:val="28"/>
        </w:rPr>
        <w:t xml:space="preserve"> </w:t>
      </w:r>
      <w:r w:rsidRPr="0095226E">
        <w:rPr>
          <w:sz w:val="28"/>
          <w:szCs w:val="28"/>
        </w:rPr>
        <w:t>pupils</w:t>
      </w:r>
      <w:r w:rsidRPr="0095226E">
        <w:rPr>
          <w:spacing w:val="-4"/>
          <w:sz w:val="28"/>
          <w:szCs w:val="28"/>
        </w:rPr>
        <w:t xml:space="preserve"> </w:t>
      </w:r>
      <w:r w:rsidRPr="0095226E">
        <w:rPr>
          <w:sz w:val="28"/>
          <w:szCs w:val="28"/>
        </w:rPr>
        <w:t>with</w:t>
      </w:r>
      <w:r w:rsidRPr="0095226E">
        <w:rPr>
          <w:spacing w:val="-4"/>
          <w:sz w:val="28"/>
          <w:szCs w:val="28"/>
        </w:rPr>
        <w:t xml:space="preserve"> </w:t>
      </w:r>
      <w:r w:rsidRPr="0095226E">
        <w:rPr>
          <w:sz w:val="28"/>
          <w:szCs w:val="28"/>
        </w:rPr>
        <w:t>disabilities</w:t>
      </w:r>
      <w:r w:rsidRPr="0095226E">
        <w:rPr>
          <w:spacing w:val="-3"/>
          <w:sz w:val="28"/>
          <w:szCs w:val="28"/>
        </w:rPr>
        <w:t xml:space="preserve"> </w:t>
      </w:r>
      <w:r w:rsidRPr="0095226E">
        <w:rPr>
          <w:sz w:val="28"/>
          <w:szCs w:val="28"/>
        </w:rPr>
        <w:t>that</w:t>
      </w:r>
      <w:r w:rsidRPr="0095226E">
        <w:rPr>
          <w:spacing w:val="-3"/>
          <w:sz w:val="28"/>
          <w:szCs w:val="28"/>
        </w:rPr>
        <w:t xml:space="preserve"> </w:t>
      </w:r>
      <w:r w:rsidRPr="0095226E">
        <w:rPr>
          <w:sz w:val="28"/>
          <w:szCs w:val="28"/>
        </w:rPr>
        <w:t>the school</w:t>
      </w:r>
      <w:r w:rsidRPr="0095226E">
        <w:rPr>
          <w:spacing w:val="-3"/>
          <w:sz w:val="28"/>
          <w:szCs w:val="28"/>
        </w:rPr>
        <w:t xml:space="preserve"> </w:t>
      </w:r>
      <w:r w:rsidRPr="0095226E">
        <w:rPr>
          <w:sz w:val="28"/>
          <w:szCs w:val="28"/>
        </w:rPr>
        <w:t>is</w:t>
      </w:r>
      <w:r w:rsidRPr="0095226E">
        <w:rPr>
          <w:spacing w:val="-2"/>
          <w:sz w:val="28"/>
          <w:szCs w:val="28"/>
        </w:rPr>
        <w:t xml:space="preserve"> </w:t>
      </w:r>
      <w:r w:rsidRPr="0095226E">
        <w:rPr>
          <w:sz w:val="28"/>
          <w:szCs w:val="28"/>
        </w:rPr>
        <w:t>unable</w:t>
      </w:r>
      <w:r w:rsidRPr="0095226E">
        <w:rPr>
          <w:spacing w:val="-3"/>
          <w:sz w:val="28"/>
          <w:szCs w:val="28"/>
        </w:rPr>
        <w:t xml:space="preserve"> </w:t>
      </w:r>
      <w:r w:rsidRPr="0095226E">
        <w:rPr>
          <w:sz w:val="28"/>
          <w:szCs w:val="28"/>
        </w:rPr>
        <w:t>to</w:t>
      </w:r>
      <w:r w:rsidRPr="0095226E">
        <w:rPr>
          <w:spacing w:val="-3"/>
          <w:sz w:val="28"/>
          <w:szCs w:val="28"/>
        </w:rPr>
        <w:t xml:space="preserve"> </w:t>
      </w:r>
      <w:r w:rsidRPr="0095226E">
        <w:rPr>
          <w:sz w:val="28"/>
          <w:szCs w:val="28"/>
        </w:rPr>
        <w:t>support and provide for</w:t>
      </w:r>
      <w:r w:rsidR="00CC77A0">
        <w:rPr>
          <w:sz w:val="28"/>
          <w:szCs w:val="28"/>
        </w:rPr>
        <w:t>?</w:t>
      </w:r>
    </w:p>
    <w:p w14:paraId="7F79D5EF" w14:textId="77777777" w:rsidR="002E0DAC" w:rsidRDefault="000B617A" w:rsidP="00AE0ECF">
      <w:pPr>
        <w:pStyle w:val="BodyText"/>
        <w:spacing w:line="276" w:lineRule="auto"/>
        <w:ind w:left="0" w:right="112"/>
      </w:pPr>
      <w:r>
        <w:t>Following</w:t>
      </w:r>
      <w:r>
        <w:rPr>
          <w:spacing w:val="-3"/>
        </w:rPr>
        <w:t xml:space="preserve"> </w:t>
      </w:r>
      <w:r>
        <w:t>Special</w:t>
      </w:r>
      <w:r>
        <w:rPr>
          <w:spacing w:val="-3"/>
        </w:rPr>
        <w:t xml:space="preserve"> </w:t>
      </w:r>
      <w:r>
        <w:t>Educational Needs</w:t>
      </w:r>
      <w:r>
        <w:rPr>
          <w:spacing w:val="-3"/>
        </w:rPr>
        <w:t xml:space="preserve"> </w:t>
      </w:r>
      <w:r>
        <w:t>guidance,</w:t>
      </w:r>
      <w:r>
        <w:rPr>
          <w:spacing w:val="-3"/>
        </w:rPr>
        <w:t xml:space="preserve"> </w:t>
      </w:r>
      <w:r>
        <w:t>it</w:t>
      </w:r>
      <w:r>
        <w:rPr>
          <w:spacing w:val="-3"/>
        </w:rPr>
        <w:t xml:space="preserve"> </w:t>
      </w:r>
      <w:r>
        <w:t>would</w:t>
      </w:r>
      <w:r>
        <w:rPr>
          <w:spacing w:val="-3"/>
        </w:rPr>
        <w:t xml:space="preserve"> </w:t>
      </w:r>
      <w:r>
        <w:t>not</w:t>
      </w:r>
      <w:r>
        <w:rPr>
          <w:spacing w:val="-3"/>
        </w:rPr>
        <w:t xml:space="preserve"> </w:t>
      </w:r>
      <w:r>
        <w:t>be</w:t>
      </w:r>
      <w:r>
        <w:rPr>
          <w:spacing w:val="-3"/>
        </w:rPr>
        <w:t xml:space="preserve"> </w:t>
      </w:r>
      <w:r>
        <w:t>appropriate</w:t>
      </w:r>
      <w:r>
        <w:rPr>
          <w:spacing w:val="-2"/>
        </w:rPr>
        <w:t xml:space="preserve"> </w:t>
      </w:r>
      <w:r>
        <w:t>for the</w:t>
      </w:r>
      <w:r>
        <w:rPr>
          <w:spacing w:val="-14"/>
        </w:rPr>
        <w:t xml:space="preserve"> </w:t>
      </w:r>
      <w:r>
        <w:t>school</w:t>
      </w:r>
      <w:r>
        <w:rPr>
          <w:spacing w:val="-15"/>
        </w:rPr>
        <w:t xml:space="preserve"> </w:t>
      </w:r>
      <w:r>
        <w:t>to</w:t>
      </w:r>
      <w:r>
        <w:rPr>
          <w:spacing w:val="-16"/>
        </w:rPr>
        <w:t xml:space="preserve"> </w:t>
      </w:r>
      <w:r>
        <w:t>provide</w:t>
      </w:r>
      <w:r>
        <w:rPr>
          <w:spacing w:val="-16"/>
        </w:rPr>
        <w:t xml:space="preserve"> </w:t>
      </w:r>
      <w:r>
        <w:t>education</w:t>
      </w:r>
      <w:r>
        <w:rPr>
          <w:spacing w:val="-16"/>
        </w:rPr>
        <w:t xml:space="preserve"> </w:t>
      </w:r>
      <w:r>
        <w:t>for</w:t>
      </w:r>
      <w:r>
        <w:rPr>
          <w:spacing w:val="-17"/>
        </w:rPr>
        <w:t xml:space="preserve"> </w:t>
      </w:r>
      <w:r>
        <w:t>pupils</w:t>
      </w:r>
      <w:r>
        <w:rPr>
          <w:spacing w:val="-14"/>
        </w:rPr>
        <w:t xml:space="preserve"> </w:t>
      </w:r>
      <w:r>
        <w:t>with</w:t>
      </w:r>
      <w:r>
        <w:rPr>
          <w:spacing w:val="-16"/>
        </w:rPr>
        <w:t xml:space="preserve"> </w:t>
      </w:r>
      <w:r>
        <w:t>profound</w:t>
      </w:r>
      <w:r>
        <w:rPr>
          <w:spacing w:val="-16"/>
        </w:rPr>
        <w:t xml:space="preserve"> </w:t>
      </w:r>
      <w:r>
        <w:t>and/or</w:t>
      </w:r>
      <w:r>
        <w:rPr>
          <w:spacing w:val="-17"/>
        </w:rPr>
        <w:t xml:space="preserve"> </w:t>
      </w:r>
      <w:r>
        <w:t>multiple</w:t>
      </w:r>
      <w:r>
        <w:rPr>
          <w:spacing w:val="-14"/>
        </w:rPr>
        <w:t xml:space="preserve"> </w:t>
      </w:r>
      <w:r>
        <w:t>physical or learning difficulties. Under its Department for Education designation, the work</w:t>
      </w:r>
      <w:r>
        <w:rPr>
          <w:spacing w:val="-8"/>
        </w:rPr>
        <w:t xml:space="preserve"> </w:t>
      </w:r>
      <w:r>
        <w:t>of</w:t>
      </w:r>
      <w:r>
        <w:rPr>
          <w:spacing w:val="-10"/>
        </w:rPr>
        <w:t xml:space="preserve"> </w:t>
      </w:r>
      <w:r>
        <w:t>the</w:t>
      </w:r>
      <w:r>
        <w:rPr>
          <w:spacing w:val="-7"/>
        </w:rPr>
        <w:t xml:space="preserve"> </w:t>
      </w:r>
      <w:r>
        <w:t>school</w:t>
      </w:r>
      <w:r>
        <w:rPr>
          <w:spacing w:val="-10"/>
        </w:rPr>
        <w:t xml:space="preserve"> </w:t>
      </w:r>
      <w:r>
        <w:t>is</w:t>
      </w:r>
      <w:r>
        <w:rPr>
          <w:spacing w:val="-8"/>
        </w:rPr>
        <w:t xml:space="preserve"> </w:t>
      </w:r>
      <w:r>
        <w:t>to</w:t>
      </w:r>
      <w:r>
        <w:rPr>
          <w:spacing w:val="-9"/>
        </w:rPr>
        <w:t xml:space="preserve"> </w:t>
      </w:r>
      <w:r>
        <w:t>provide</w:t>
      </w:r>
      <w:r>
        <w:rPr>
          <w:spacing w:val="-7"/>
        </w:rPr>
        <w:t xml:space="preserve"> </w:t>
      </w:r>
      <w:r>
        <w:t>educational</w:t>
      </w:r>
      <w:r>
        <w:rPr>
          <w:spacing w:val="-8"/>
        </w:rPr>
        <w:t xml:space="preserve"> </w:t>
      </w:r>
      <w:r>
        <w:t>and</w:t>
      </w:r>
      <w:r>
        <w:rPr>
          <w:spacing w:val="-7"/>
        </w:rPr>
        <w:t xml:space="preserve"> </w:t>
      </w:r>
      <w:r>
        <w:t>social</w:t>
      </w:r>
      <w:r>
        <w:rPr>
          <w:spacing w:val="-8"/>
        </w:rPr>
        <w:t xml:space="preserve"> </w:t>
      </w:r>
      <w:r>
        <w:t>support</w:t>
      </w:r>
      <w:r>
        <w:rPr>
          <w:spacing w:val="-8"/>
        </w:rPr>
        <w:t xml:space="preserve"> </w:t>
      </w:r>
      <w:r>
        <w:t>to</w:t>
      </w:r>
      <w:r>
        <w:rPr>
          <w:spacing w:val="-7"/>
        </w:rPr>
        <w:t xml:space="preserve"> </w:t>
      </w:r>
      <w:r>
        <w:t>young</w:t>
      </w:r>
      <w:r>
        <w:rPr>
          <w:spacing w:val="-9"/>
        </w:rPr>
        <w:t xml:space="preserve"> </w:t>
      </w:r>
      <w:r>
        <w:t>people who experience additional specific needs such as: Speech and Language difficulties, Dyslexia, or high functioning autism, ADD, and ADHD. In addition, and</w:t>
      </w:r>
      <w:r>
        <w:rPr>
          <w:spacing w:val="-10"/>
        </w:rPr>
        <w:t xml:space="preserve"> </w:t>
      </w:r>
      <w:r>
        <w:t>acting</w:t>
      </w:r>
      <w:r>
        <w:rPr>
          <w:spacing w:val="-7"/>
        </w:rPr>
        <w:t xml:space="preserve"> </w:t>
      </w:r>
      <w:r>
        <w:t>within</w:t>
      </w:r>
      <w:r>
        <w:rPr>
          <w:spacing w:val="-10"/>
        </w:rPr>
        <w:t xml:space="preserve"> </w:t>
      </w:r>
      <w:r>
        <w:t>SEN</w:t>
      </w:r>
      <w:r>
        <w:rPr>
          <w:spacing w:val="-11"/>
        </w:rPr>
        <w:t xml:space="preserve"> </w:t>
      </w:r>
      <w:r>
        <w:t>guidance,</w:t>
      </w:r>
      <w:r>
        <w:rPr>
          <w:spacing w:val="-10"/>
        </w:rPr>
        <w:t xml:space="preserve"> </w:t>
      </w:r>
      <w:r>
        <w:t>it</w:t>
      </w:r>
      <w:r>
        <w:rPr>
          <w:spacing w:val="-11"/>
        </w:rPr>
        <w:t xml:space="preserve"> </w:t>
      </w:r>
      <w:r>
        <w:t>may</w:t>
      </w:r>
      <w:r>
        <w:rPr>
          <w:spacing w:val="-11"/>
        </w:rPr>
        <w:t xml:space="preserve"> </w:t>
      </w:r>
      <w:r>
        <w:t>be</w:t>
      </w:r>
      <w:r>
        <w:rPr>
          <w:spacing w:val="-10"/>
        </w:rPr>
        <w:t xml:space="preserve"> </w:t>
      </w:r>
      <w:r>
        <w:t>appropriate</w:t>
      </w:r>
      <w:r>
        <w:rPr>
          <w:spacing w:val="-9"/>
        </w:rPr>
        <w:t xml:space="preserve"> </w:t>
      </w:r>
      <w:r>
        <w:t>for</w:t>
      </w:r>
      <w:r>
        <w:rPr>
          <w:spacing w:val="-11"/>
        </w:rPr>
        <w:t xml:space="preserve"> </w:t>
      </w:r>
      <w:r>
        <w:t>the</w:t>
      </w:r>
      <w:r>
        <w:rPr>
          <w:spacing w:val="-9"/>
        </w:rPr>
        <w:t xml:space="preserve"> </w:t>
      </w:r>
      <w:r>
        <w:t>school</w:t>
      </w:r>
      <w:r>
        <w:rPr>
          <w:spacing w:val="-11"/>
        </w:rPr>
        <w:t xml:space="preserve"> </w:t>
      </w:r>
      <w:r>
        <w:t>to</w:t>
      </w:r>
      <w:r>
        <w:rPr>
          <w:spacing w:val="-9"/>
        </w:rPr>
        <w:t xml:space="preserve"> </w:t>
      </w:r>
      <w:r>
        <w:t xml:space="preserve">provide education to young people who have other disabilities or difficulties, provided they are </w:t>
      </w:r>
      <w:r>
        <w:lastRenderedPageBreak/>
        <w:t xml:space="preserve">compatible with the efficient education of other pupils at the school, and that by </w:t>
      </w:r>
    </w:p>
    <w:p w14:paraId="207077AB" w14:textId="1B6E93E0" w:rsidR="00D070D0" w:rsidRDefault="000B617A" w:rsidP="00AE0ECF">
      <w:pPr>
        <w:pStyle w:val="BodyText"/>
        <w:spacing w:line="276" w:lineRule="auto"/>
        <w:ind w:left="0" w:right="112"/>
      </w:pPr>
      <w:r>
        <w:t>attending they do not pose a significant risk to Health and Safety.</w:t>
      </w:r>
    </w:p>
    <w:p w14:paraId="528E0B0F" w14:textId="77777777" w:rsidR="002E0DAC" w:rsidRPr="00CC77A0" w:rsidRDefault="002E0DAC" w:rsidP="002E0DAC">
      <w:pPr>
        <w:pStyle w:val="Heading1"/>
        <w:ind w:left="0"/>
        <w:rPr>
          <w:sz w:val="28"/>
          <w:szCs w:val="28"/>
        </w:rPr>
      </w:pPr>
      <w:r w:rsidRPr="00CC77A0">
        <w:rPr>
          <w:sz w:val="28"/>
          <w:szCs w:val="28"/>
        </w:rPr>
        <w:t>Disability</w:t>
      </w:r>
      <w:r w:rsidRPr="00CC77A0">
        <w:rPr>
          <w:spacing w:val="-10"/>
          <w:sz w:val="28"/>
          <w:szCs w:val="28"/>
        </w:rPr>
        <w:t xml:space="preserve"> </w:t>
      </w:r>
      <w:r w:rsidRPr="00CC77A0">
        <w:rPr>
          <w:sz w:val="28"/>
          <w:szCs w:val="28"/>
        </w:rPr>
        <w:t>Discrimination</w:t>
      </w:r>
      <w:r w:rsidRPr="00CC77A0">
        <w:rPr>
          <w:spacing w:val="-8"/>
          <w:sz w:val="28"/>
          <w:szCs w:val="28"/>
        </w:rPr>
        <w:t xml:space="preserve"> </w:t>
      </w:r>
      <w:r w:rsidRPr="00CC77A0">
        <w:rPr>
          <w:sz w:val="28"/>
          <w:szCs w:val="28"/>
        </w:rPr>
        <w:t>Act</w:t>
      </w:r>
      <w:r w:rsidRPr="00CC77A0">
        <w:rPr>
          <w:spacing w:val="-7"/>
          <w:sz w:val="28"/>
          <w:szCs w:val="28"/>
        </w:rPr>
        <w:t xml:space="preserve"> </w:t>
      </w:r>
      <w:r w:rsidRPr="00CC77A0">
        <w:rPr>
          <w:spacing w:val="-2"/>
          <w:sz w:val="28"/>
          <w:szCs w:val="28"/>
        </w:rPr>
        <w:t>obligations</w:t>
      </w:r>
    </w:p>
    <w:p w14:paraId="2E4B29BF" w14:textId="77777777" w:rsidR="002E0DAC" w:rsidRDefault="002E0DAC" w:rsidP="0095226E">
      <w:pPr>
        <w:pStyle w:val="BodyText"/>
        <w:spacing w:before="41" w:line="276" w:lineRule="auto"/>
        <w:ind w:left="0" w:right="117"/>
      </w:pPr>
      <w:r>
        <w:t>From October 2004, the Disability Discrimination Act obliged any service provider, or any provider of a building or place that is open for people to enter or use, to remove existing physical barriers and make reasonable changes so as to</w:t>
      </w:r>
      <w:r>
        <w:rPr>
          <w:spacing w:val="-1"/>
        </w:rPr>
        <w:t xml:space="preserve"> </w:t>
      </w:r>
      <w:r>
        <w:t>allow disabled</w:t>
      </w:r>
      <w:r>
        <w:rPr>
          <w:spacing w:val="40"/>
        </w:rPr>
        <w:t xml:space="preserve"> </w:t>
      </w:r>
      <w:r>
        <w:t>people</w:t>
      </w:r>
      <w:r>
        <w:rPr>
          <w:spacing w:val="-2"/>
        </w:rPr>
        <w:t xml:space="preserve"> </w:t>
      </w:r>
      <w:r>
        <w:t>access. The</w:t>
      </w:r>
      <w:r>
        <w:rPr>
          <w:spacing w:val="-1"/>
        </w:rPr>
        <w:t xml:space="preserve"> </w:t>
      </w:r>
      <w:r>
        <w:t>Code of Practice (Rights</w:t>
      </w:r>
      <w:r>
        <w:rPr>
          <w:spacing w:val="-2"/>
        </w:rPr>
        <w:t xml:space="preserve"> </w:t>
      </w:r>
      <w:r>
        <w:t>Page</w:t>
      </w:r>
      <w:r>
        <w:rPr>
          <w:spacing w:val="-1"/>
        </w:rPr>
        <w:t xml:space="preserve"> </w:t>
      </w:r>
      <w:r>
        <w:t>3</w:t>
      </w:r>
      <w:r>
        <w:rPr>
          <w:spacing w:val="-2"/>
        </w:rPr>
        <w:t xml:space="preserve"> </w:t>
      </w:r>
      <w:r>
        <w:t>of</w:t>
      </w:r>
      <w:r>
        <w:rPr>
          <w:spacing w:val="-2"/>
        </w:rPr>
        <w:t xml:space="preserve"> </w:t>
      </w:r>
      <w:r>
        <w:t>4 Disability</w:t>
      </w:r>
      <w:r>
        <w:rPr>
          <w:spacing w:val="-17"/>
        </w:rPr>
        <w:t xml:space="preserve"> </w:t>
      </w:r>
      <w:r>
        <w:t>Access</w:t>
      </w:r>
      <w:r>
        <w:rPr>
          <w:spacing w:val="-17"/>
        </w:rPr>
        <w:t xml:space="preserve"> </w:t>
      </w:r>
      <w:r>
        <w:t>Policy</w:t>
      </w:r>
      <w:r>
        <w:rPr>
          <w:spacing w:val="-16"/>
        </w:rPr>
        <w:t xml:space="preserve"> </w:t>
      </w:r>
      <w:r>
        <w:t>and</w:t>
      </w:r>
      <w:r>
        <w:rPr>
          <w:spacing w:val="-17"/>
        </w:rPr>
        <w:t xml:space="preserve"> </w:t>
      </w:r>
      <w:r>
        <w:t>Plan.</w:t>
      </w:r>
      <w:r>
        <w:rPr>
          <w:spacing w:val="-17"/>
        </w:rPr>
        <w:t xml:space="preserve"> </w:t>
      </w:r>
      <w:r>
        <w:t>November</w:t>
      </w:r>
      <w:r>
        <w:rPr>
          <w:spacing w:val="-17"/>
        </w:rPr>
        <w:t xml:space="preserve"> </w:t>
      </w:r>
      <w:r>
        <w:t>2018</w:t>
      </w:r>
      <w:r>
        <w:rPr>
          <w:spacing w:val="-16"/>
        </w:rPr>
        <w:t xml:space="preserve"> </w:t>
      </w:r>
      <w:r>
        <w:t>of</w:t>
      </w:r>
      <w:r>
        <w:rPr>
          <w:spacing w:val="-17"/>
        </w:rPr>
        <w:t xml:space="preserve"> </w:t>
      </w:r>
      <w:r>
        <w:t>Access:</w:t>
      </w:r>
      <w:r>
        <w:rPr>
          <w:spacing w:val="-17"/>
        </w:rPr>
        <w:t xml:space="preserve"> </w:t>
      </w:r>
      <w:r>
        <w:t>Goods,</w:t>
      </w:r>
      <w:r>
        <w:rPr>
          <w:spacing w:val="-16"/>
        </w:rPr>
        <w:t xml:space="preserve"> </w:t>
      </w:r>
      <w:r>
        <w:t>Facilities, Services and Premises, Disability Rights Commission, 2002) also states a service provider must provide service in a non-discriminatory way, noting that “it</w:t>
      </w:r>
      <w:r>
        <w:rPr>
          <w:spacing w:val="-2"/>
        </w:rPr>
        <w:t xml:space="preserve"> </w:t>
      </w:r>
      <w:r>
        <w:t>is</w:t>
      </w:r>
      <w:r>
        <w:rPr>
          <w:spacing w:val="-2"/>
        </w:rPr>
        <w:t xml:space="preserve"> </w:t>
      </w:r>
      <w:r>
        <w:t>recognised</w:t>
      </w:r>
      <w:r>
        <w:rPr>
          <w:spacing w:val="-4"/>
        </w:rPr>
        <w:t xml:space="preserve"> </w:t>
      </w:r>
      <w:r>
        <w:t>good</w:t>
      </w:r>
      <w:r>
        <w:rPr>
          <w:spacing w:val="-4"/>
        </w:rPr>
        <w:t xml:space="preserve"> </w:t>
      </w:r>
      <w:r>
        <w:t>practice</w:t>
      </w:r>
      <w:r>
        <w:rPr>
          <w:spacing w:val="-2"/>
        </w:rPr>
        <w:t xml:space="preserve"> </w:t>
      </w:r>
      <w:r>
        <w:t>for</w:t>
      </w:r>
      <w:r>
        <w:rPr>
          <w:spacing w:val="-2"/>
        </w:rPr>
        <w:t xml:space="preserve"> </w:t>
      </w:r>
      <w:r>
        <w:t>a</w:t>
      </w:r>
      <w:r>
        <w:rPr>
          <w:spacing w:val="-4"/>
        </w:rPr>
        <w:t xml:space="preserve"> </w:t>
      </w:r>
      <w:r>
        <w:t>service</w:t>
      </w:r>
      <w:r>
        <w:rPr>
          <w:spacing w:val="-4"/>
        </w:rPr>
        <w:t xml:space="preserve"> </w:t>
      </w:r>
      <w:r>
        <w:t>provider</w:t>
      </w:r>
      <w:r>
        <w:rPr>
          <w:spacing w:val="-2"/>
        </w:rPr>
        <w:t xml:space="preserve"> </w:t>
      </w:r>
      <w:r>
        <w:t>to</w:t>
      </w:r>
      <w:r>
        <w:rPr>
          <w:spacing w:val="-4"/>
        </w:rPr>
        <w:t xml:space="preserve"> </w:t>
      </w:r>
      <w:r>
        <w:t>consider</w:t>
      </w:r>
      <w:r>
        <w:rPr>
          <w:spacing w:val="-2"/>
        </w:rPr>
        <w:t xml:space="preserve"> </w:t>
      </w:r>
      <w:r>
        <w:t>first</w:t>
      </w:r>
      <w:r>
        <w:rPr>
          <w:spacing w:val="-4"/>
        </w:rPr>
        <w:t xml:space="preserve"> </w:t>
      </w:r>
      <w:r>
        <w:t>whether</w:t>
      </w:r>
      <w:r>
        <w:rPr>
          <w:spacing w:val="-2"/>
        </w:rPr>
        <w:t xml:space="preserve"> </w:t>
      </w:r>
      <w:r>
        <w:t>a physical</w:t>
      </w:r>
      <w:r>
        <w:rPr>
          <w:spacing w:val="-4"/>
        </w:rPr>
        <w:t xml:space="preserve"> </w:t>
      </w:r>
      <w:r>
        <w:t>feature</w:t>
      </w:r>
      <w:r>
        <w:rPr>
          <w:spacing w:val="-4"/>
        </w:rPr>
        <w:t xml:space="preserve"> </w:t>
      </w:r>
      <w:r>
        <w:t>which</w:t>
      </w:r>
      <w:r>
        <w:rPr>
          <w:spacing w:val="-8"/>
        </w:rPr>
        <w:t xml:space="preserve"> </w:t>
      </w:r>
      <w:r>
        <w:t>creates</w:t>
      </w:r>
      <w:r>
        <w:rPr>
          <w:spacing w:val="-7"/>
        </w:rPr>
        <w:t xml:space="preserve"> </w:t>
      </w:r>
      <w:r>
        <w:t>a</w:t>
      </w:r>
      <w:r>
        <w:rPr>
          <w:spacing w:val="-4"/>
        </w:rPr>
        <w:t xml:space="preserve"> </w:t>
      </w:r>
      <w:r>
        <w:t>barrier</w:t>
      </w:r>
      <w:r>
        <w:rPr>
          <w:spacing w:val="-5"/>
        </w:rPr>
        <w:t xml:space="preserve"> </w:t>
      </w:r>
      <w:r>
        <w:t>for</w:t>
      </w:r>
      <w:r>
        <w:rPr>
          <w:spacing w:val="-5"/>
        </w:rPr>
        <w:t xml:space="preserve"> </w:t>
      </w:r>
      <w:r>
        <w:t>disabled</w:t>
      </w:r>
      <w:r>
        <w:rPr>
          <w:spacing w:val="-5"/>
        </w:rPr>
        <w:t xml:space="preserve"> </w:t>
      </w:r>
      <w:r>
        <w:t>people</w:t>
      </w:r>
      <w:r>
        <w:rPr>
          <w:spacing w:val="-6"/>
        </w:rPr>
        <w:t xml:space="preserve"> </w:t>
      </w:r>
      <w:r>
        <w:t>can</w:t>
      </w:r>
      <w:r>
        <w:rPr>
          <w:spacing w:val="-6"/>
        </w:rPr>
        <w:t xml:space="preserve"> </w:t>
      </w:r>
      <w:r>
        <w:t>be</w:t>
      </w:r>
      <w:r>
        <w:rPr>
          <w:spacing w:val="-6"/>
        </w:rPr>
        <w:t xml:space="preserve"> </w:t>
      </w:r>
      <w:r>
        <w:t>removed</w:t>
      </w:r>
      <w:r>
        <w:rPr>
          <w:spacing w:val="-6"/>
        </w:rPr>
        <w:t xml:space="preserve"> </w:t>
      </w:r>
      <w:r>
        <w:t xml:space="preserve">or </w:t>
      </w:r>
      <w:r>
        <w:rPr>
          <w:spacing w:val="-2"/>
        </w:rPr>
        <w:t>altered.”</w:t>
      </w:r>
    </w:p>
    <w:p w14:paraId="75813183" w14:textId="6FDDDBDE" w:rsidR="002E0DAC" w:rsidRDefault="002E0DAC" w:rsidP="0095226E">
      <w:pPr>
        <w:pStyle w:val="BodyText"/>
        <w:spacing w:before="201" w:line="276" w:lineRule="auto"/>
        <w:ind w:left="0" w:right="115"/>
      </w:pPr>
      <w:r>
        <w:t>The Code of</w:t>
      </w:r>
      <w:r w:rsidRPr="002E0DAC">
        <w:t xml:space="preserve"> </w:t>
      </w:r>
      <w:r>
        <w:t>Practice also states that it is sensible to remove or alter a barrier to access “whenever a service provider is planning or executing building or refurbishment</w:t>
      </w:r>
      <w:r>
        <w:rPr>
          <w:spacing w:val="-5"/>
        </w:rPr>
        <w:t xml:space="preserve"> </w:t>
      </w:r>
      <w:r>
        <w:t>works,</w:t>
      </w:r>
      <w:r>
        <w:rPr>
          <w:spacing w:val="-5"/>
        </w:rPr>
        <w:t xml:space="preserve"> </w:t>
      </w:r>
      <w:r>
        <w:t>such</w:t>
      </w:r>
      <w:r>
        <w:rPr>
          <w:spacing w:val="-5"/>
        </w:rPr>
        <w:t xml:space="preserve"> </w:t>
      </w:r>
      <w:r>
        <w:t>as</w:t>
      </w:r>
      <w:r>
        <w:rPr>
          <w:spacing w:val="-8"/>
        </w:rPr>
        <w:t xml:space="preserve"> </w:t>
      </w:r>
      <w:r>
        <w:t>extending</w:t>
      </w:r>
      <w:r>
        <w:rPr>
          <w:spacing w:val="-7"/>
        </w:rPr>
        <w:t xml:space="preserve"> </w:t>
      </w:r>
      <w:r>
        <w:t>existing</w:t>
      </w:r>
      <w:r>
        <w:rPr>
          <w:spacing w:val="-5"/>
        </w:rPr>
        <w:t xml:space="preserve"> </w:t>
      </w:r>
      <w:r>
        <w:t>premises</w:t>
      </w:r>
      <w:r>
        <w:rPr>
          <w:spacing w:val="-5"/>
        </w:rPr>
        <w:t xml:space="preserve"> </w:t>
      </w:r>
      <w:r>
        <w:t>or</w:t>
      </w:r>
      <w:r>
        <w:rPr>
          <w:spacing w:val="-8"/>
        </w:rPr>
        <w:t xml:space="preserve"> </w:t>
      </w:r>
      <w:r>
        <w:t>making</w:t>
      </w:r>
      <w:r>
        <w:rPr>
          <w:spacing w:val="-7"/>
        </w:rPr>
        <w:t xml:space="preserve"> </w:t>
      </w:r>
      <w:r>
        <w:t>structural alterations to an existing building”. As part of this, the School</w:t>
      </w:r>
      <w:r>
        <w:rPr>
          <w:spacing w:val="80"/>
        </w:rPr>
        <w:t xml:space="preserve"> </w:t>
      </w:r>
      <w:r>
        <w:t>has made changes to some of its existing facilities where possible and built in disability readiness in its new development such as the newly built vocation facility.</w:t>
      </w:r>
    </w:p>
    <w:p w14:paraId="5EAAFC24" w14:textId="21FE6D72" w:rsidR="00CC77A0" w:rsidRPr="00CC77A0" w:rsidRDefault="0095226E" w:rsidP="0095226E">
      <w:pPr>
        <w:pStyle w:val="BodyText"/>
        <w:spacing w:before="201"/>
        <w:ind w:left="0"/>
        <w:rPr>
          <w:spacing w:val="-2"/>
        </w:rPr>
      </w:pPr>
      <w:r>
        <w:t>In</w:t>
      </w:r>
      <w:r>
        <w:rPr>
          <w:spacing w:val="-4"/>
        </w:rPr>
        <w:t xml:space="preserve"> </w:t>
      </w:r>
      <w:r>
        <w:t>view</w:t>
      </w:r>
      <w:r>
        <w:rPr>
          <w:spacing w:val="-2"/>
        </w:rPr>
        <w:t xml:space="preserve"> </w:t>
      </w:r>
      <w:r>
        <w:t>of</w:t>
      </w:r>
      <w:r>
        <w:rPr>
          <w:spacing w:val="-2"/>
        </w:rPr>
        <w:t xml:space="preserve"> </w:t>
      </w:r>
      <w:r>
        <w:t>this</w:t>
      </w:r>
      <w:r>
        <w:rPr>
          <w:spacing w:val="-5"/>
        </w:rPr>
        <w:t xml:space="preserve"> </w:t>
      </w:r>
      <w:r>
        <w:t>of</w:t>
      </w:r>
      <w:r>
        <w:rPr>
          <w:spacing w:val="-2"/>
        </w:rPr>
        <w:t xml:space="preserve"> </w:t>
      </w:r>
      <w:r>
        <w:t>the</w:t>
      </w:r>
      <w:r>
        <w:rPr>
          <w:spacing w:val="-4"/>
        </w:rPr>
        <w:t xml:space="preserve"> </w:t>
      </w:r>
      <w:r>
        <w:t>guidance,</w:t>
      </w:r>
      <w:r>
        <w:rPr>
          <w:spacing w:val="-2"/>
        </w:rPr>
        <w:t xml:space="preserve"> </w:t>
      </w:r>
      <w:r>
        <w:t>the</w:t>
      </w:r>
      <w:r>
        <w:rPr>
          <w:spacing w:val="3"/>
        </w:rPr>
        <w:t xml:space="preserve"> </w:t>
      </w:r>
      <w:r>
        <w:t>school</w:t>
      </w:r>
      <w:r>
        <w:rPr>
          <w:spacing w:val="-2"/>
        </w:rPr>
        <w:t xml:space="preserve"> </w:t>
      </w:r>
      <w:r>
        <w:t>will</w:t>
      </w:r>
      <w:r>
        <w:rPr>
          <w:spacing w:val="-3"/>
        </w:rPr>
        <w:t xml:space="preserve"> </w:t>
      </w:r>
      <w:r>
        <w:t>ensure</w:t>
      </w:r>
      <w:r>
        <w:rPr>
          <w:spacing w:val="-3"/>
        </w:rPr>
        <w:t xml:space="preserve"> </w:t>
      </w:r>
      <w:r>
        <w:rPr>
          <w:spacing w:val="-2"/>
        </w:rPr>
        <w:t>that:</w:t>
      </w:r>
    </w:p>
    <w:p w14:paraId="5A8BA8A0" w14:textId="77777777" w:rsidR="000272BD" w:rsidRDefault="000272BD" w:rsidP="0095226E">
      <w:pPr>
        <w:pStyle w:val="Heading1"/>
        <w:spacing w:before="41"/>
        <w:ind w:left="0"/>
      </w:pPr>
    </w:p>
    <w:p w14:paraId="150818C9" w14:textId="16FBF250" w:rsidR="0095226E" w:rsidRDefault="0095226E" w:rsidP="0095226E">
      <w:pPr>
        <w:pStyle w:val="Heading1"/>
        <w:spacing w:before="41"/>
        <w:ind w:left="0"/>
      </w:pPr>
      <w:r>
        <w:t>Staff</w:t>
      </w:r>
      <w:r>
        <w:rPr>
          <w:spacing w:val="-5"/>
        </w:rPr>
        <w:t xml:space="preserve"> </w:t>
      </w:r>
      <w:r>
        <w:t>and</w:t>
      </w:r>
      <w:r>
        <w:rPr>
          <w:spacing w:val="-2"/>
        </w:rPr>
        <w:t xml:space="preserve"> </w:t>
      </w:r>
      <w:r>
        <w:t>Visitors</w:t>
      </w:r>
      <w:r>
        <w:rPr>
          <w:spacing w:val="-2"/>
        </w:rPr>
        <w:t xml:space="preserve"> </w:t>
      </w:r>
      <w:r>
        <w:t>Car</w:t>
      </w:r>
      <w:r>
        <w:rPr>
          <w:spacing w:val="-6"/>
        </w:rPr>
        <w:t xml:space="preserve"> </w:t>
      </w:r>
      <w:r>
        <w:rPr>
          <w:spacing w:val="-4"/>
        </w:rPr>
        <w:t>Parks</w:t>
      </w:r>
    </w:p>
    <w:p w14:paraId="72AB8D44" w14:textId="77777777" w:rsidR="0095226E" w:rsidRDefault="0095226E" w:rsidP="00CC77A0">
      <w:pPr>
        <w:pStyle w:val="ListParagraph"/>
        <w:numPr>
          <w:ilvl w:val="0"/>
          <w:numId w:val="2"/>
        </w:numPr>
        <w:tabs>
          <w:tab w:val="left" w:pos="480"/>
        </w:tabs>
        <w:spacing w:before="41" w:line="271" w:lineRule="auto"/>
        <w:ind w:right="125"/>
        <w:rPr>
          <w:sz w:val="24"/>
        </w:rPr>
      </w:pPr>
      <w:r>
        <w:rPr>
          <w:sz w:val="24"/>
        </w:rPr>
        <w:t>People who have impaired mobility have close access to the main building entrances</w:t>
      </w:r>
      <w:r>
        <w:rPr>
          <w:spacing w:val="-17"/>
          <w:sz w:val="24"/>
        </w:rPr>
        <w:t xml:space="preserve"> </w:t>
      </w:r>
      <w:r>
        <w:rPr>
          <w:sz w:val="24"/>
        </w:rPr>
        <w:t>with</w:t>
      </w:r>
      <w:r>
        <w:rPr>
          <w:spacing w:val="-17"/>
          <w:sz w:val="24"/>
        </w:rPr>
        <w:t xml:space="preserve"> </w:t>
      </w:r>
      <w:r>
        <w:rPr>
          <w:sz w:val="24"/>
        </w:rPr>
        <w:t>sufficient</w:t>
      </w:r>
      <w:r>
        <w:rPr>
          <w:spacing w:val="-16"/>
          <w:sz w:val="24"/>
        </w:rPr>
        <w:t xml:space="preserve"> </w:t>
      </w:r>
      <w:r>
        <w:rPr>
          <w:sz w:val="24"/>
        </w:rPr>
        <w:t>open</w:t>
      </w:r>
      <w:r>
        <w:rPr>
          <w:spacing w:val="-17"/>
          <w:sz w:val="24"/>
        </w:rPr>
        <w:t xml:space="preserve"> </w:t>
      </w:r>
      <w:r>
        <w:rPr>
          <w:sz w:val="24"/>
        </w:rPr>
        <w:t>space</w:t>
      </w:r>
      <w:r>
        <w:rPr>
          <w:spacing w:val="-17"/>
          <w:sz w:val="24"/>
        </w:rPr>
        <w:t xml:space="preserve"> </w:t>
      </w:r>
      <w:r>
        <w:rPr>
          <w:sz w:val="24"/>
        </w:rPr>
        <w:t>so</w:t>
      </w:r>
      <w:r>
        <w:rPr>
          <w:spacing w:val="-17"/>
          <w:sz w:val="24"/>
        </w:rPr>
        <w:t xml:space="preserve"> </w:t>
      </w:r>
      <w:r>
        <w:rPr>
          <w:sz w:val="24"/>
        </w:rPr>
        <w:t>as</w:t>
      </w:r>
      <w:r>
        <w:rPr>
          <w:spacing w:val="-17"/>
          <w:sz w:val="24"/>
        </w:rPr>
        <w:t xml:space="preserve"> </w:t>
      </w:r>
      <w:r>
        <w:rPr>
          <w:sz w:val="24"/>
        </w:rPr>
        <w:t>to</w:t>
      </w:r>
      <w:r>
        <w:rPr>
          <w:spacing w:val="-18"/>
          <w:sz w:val="24"/>
        </w:rPr>
        <w:t xml:space="preserve"> </w:t>
      </w:r>
      <w:r>
        <w:rPr>
          <w:sz w:val="24"/>
        </w:rPr>
        <w:t>ensure</w:t>
      </w:r>
      <w:r>
        <w:rPr>
          <w:spacing w:val="-17"/>
          <w:sz w:val="24"/>
        </w:rPr>
        <w:t xml:space="preserve"> </w:t>
      </w:r>
      <w:r>
        <w:rPr>
          <w:sz w:val="24"/>
        </w:rPr>
        <w:t>maximum</w:t>
      </w:r>
      <w:r>
        <w:rPr>
          <w:spacing w:val="-16"/>
          <w:sz w:val="24"/>
        </w:rPr>
        <w:t xml:space="preserve"> </w:t>
      </w:r>
      <w:r>
        <w:rPr>
          <w:sz w:val="24"/>
        </w:rPr>
        <w:t>accessibility.</w:t>
      </w:r>
    </w:p>
    <w:p w14:paraId="3A575706" w14:textId="77777777" w:rsidR="0095226E" w:rsidRDefault="0095226E" w:rsidP="00CC77A0">
      <w:pPr>
        <w:pStyle w:val="ListParagraph"/>
        <w:numPr>
          <w:ilvl w:val="0"/>
          <w:numId w:val="2"/>
        </w:numPr>
        <w:tabs>
          <w:tab w:val="left" w:pos="480"/>
        </w:tabs>
        <w:spacing w:before="7" w:line="276" w:lineRule="auto"/>
        <w:ind w:right="117"/>
        <w:rPr>
          <w:sz w:val="24"/>
        </w:rPr>
      </w:pPr>
      <w:r>
        <w:rPr>
          <w:sz w:val="24"/>
        </w:rPr>
        <w:t>Car</w:t>
      </w:r>
      <w:r>
        <w:rPr>
          <w:spacing w:val="-10"/>
          <w:sz w:val="24"/>
        </w:rPr>
        <w:t xml:space="preserve"> </w:t>
      </w:r>
      <w:r>
        <w:rPr>
          <w:sz w:val="24"/>
        </w:rPr>
        <w:t>parking</w:t>
      </w:r>
      <w:r>
        <w:rPr>
          <w:spacing w:val="-12"/>
          <w:sz w:val="24"/>
        </w:rPr>
        <w:t xml:space="preserve"> </w:t>
      </w:r>
      <w:r>
        <w:rPr>
          <w:sz w:val="24"/>
        </w:rPr>
        <w:t>and</w:t>
      </w:r>
      <w:r>
        <w:rPr>
          <w:spacing w:val="-12"/>
          <w:sz w:val="24"/>
        </w:rPr>
        <w:t xml:space="preserve"> </w:t>
      </w:r>
      <w:r>
        <w:rPr>
          <w:sz w:val="24"/>
        </w:rPr>
        <w:t>other</w:t>
      </w:r>
      <w:r>
        <w:rPr>
          <w:spacing w:val="-11"/>
          <w:sz w:val="24"/>
        </w:rPr>
        <w:t xml:space="preserve"> </w:t>
      </w:r>
      <w:r>
        <w:rPr>
          <w:sz w:val="24"/>
        </w:rPr>
        <w:t>transport</w:t>
      </w:r>
      <w:r>
        <w:rPr>
          <w:spacing w:val="-10"/>
          <w:sz w:val="24"/>
        </w:rPr>
        <w:t xml:space="preserve"> </w:t>
      </w:r>
      <w:r>
        <w:rPr>
          <w:sz w:val="24"/>
        </w:rPr>
        <w:t>facilities</w:t>
      </w:r>
      <w:r>
        <w:rPr>
          <w:spacing w:val="-5"/>
          <w:sz w:val="24"/>
        </w:rPr>
        <w:t xml:space="preserve"> </w:t>
      </w:r>
      <w:r>
        <w:rPr>
          <w:sz w:val="24"/>
        </w:rPr>
        <w:t>are</w:t>
      </w:r>
      <w:r>
        <w:rPr>
          <w:spacing w:val="-12"/>
          <w:sz w:val="24"/>
        </w:rPr>
        <w:t xml:space="preserve"> </w:t>
      </w:r>
      <w:r>
        <w:rPr>
          <w:sz w:val="24"/>
        </w:rPr>
        <w:t>designed</w:t>
      </w:r>
      <w:r>
        <w:rPr>
          <w:spacing w:val="-9"/>
          <w:sz w:val="24"/>
        </w:rPr>
        <w:t xml:space="preserve"> </w:t>
      </w:r>
      <w:r>
        <w:rPr>
          <w:sz w:val="24"/>
        </w:rPr>
        <w:t>to</w:t>
      </w:r>
      <w:r>
        <w:rPr>
          <w:spacing w:val="-11"/>
          <w:sz w:val="24"/>
        </w:rPr>
        <w:t xml:space="preserve"> </w:t>
      </w:r>
      <w:r>
        <w:rPr>
          <w:sz w:val="24"/>
        </w:rPr>
        <w:t>allow</w:t>
      </w:r>
      <w:r>
        <w:rPr>
          <w:spacing w:val="-11"/>
          <w:sz w:val="24"/>
        </w:rPr>
        <w:t xml:space="preserve"> </w:t>
      </w:r>
      <w:r>
        <w:rPr>
          <w:sz w:val="24"/>
        </w:rPr>
        <w:t>arrival</w:t>
      </w:r>
      <w:r>
        <w:rPr>
          <w:spacing w:val="-13"/>
          <w:sz w:val="24"/>
        </w:rPr>
        <w:t xml:space="preserve"> </w:t>
      </w:r>
      <w:r>
        <w:rPr>
          <w:sz w:val="24"/>
        </w:rPr>
        <w:t>by</w:t>
      </w:r>
      <w:r>
        <w:rPr>
          <w:spacing w:val="-10"/>
          <w:sz w:val="24"/>
        </w:rPr>
        <w:t xml:space="preserve"> </w:t>
      </w:r>
      <w:r>
        <w:rPr>
          <w:sz w:val="24"/>
        </w:rPr>
        <w:t>car or</w:t>
      </w:r>
      <w:r>
        <w:rPr>
          <w:spacing w:val="-11"/>
          <w:sz w:val="24"/>
        </w:rPr>
        <w:t xml:space="preserve"> </w:t>
      </w:r>
      <w:r>
        <w:rPr>
          <w:sz w:val="24"/>
        </w:rPr>
        <w:t>be</w:t>
      </w:r>
      <w:r>
        <w:rPr>
          <w:spacing w:val="-12"/>
          <w:sz w:val="24"/>
        </w:rPr>
        <w:t xml:space="preserve"> </w:t>
      </w:r>
      <w:r>
        <w:rPr>
          <w:sz w:val="24"/>
        </w:rPr>
        <w:t>accessible</w:t>
      </w:r>
      <w:r>
        <w:rPr>
          <w:spacing w:val="-9"/>
          <w:sz w:val="24"/>
        </w:rPr>
        <w:t xml:space="preserve"> </w:t>
      </w:r>
      <w:r>
        <w:rPr>
          <w:sz w:val="24"/>
        </w:rPr>
        <w:t>to</w:t>
      </w:r>
      <w:r>
        <w:rPr>
          <w:spacing w:val="-11"/>
          <w:sz w:val="24"/>
        </w:rPr>
        <w:t xml:space="preserve"> </w:t>
      </w:r>
      <w:r>
        <w:rPr>
          <w:sz w:val="24"/>
        </w:rPr>
        <w:t>a</w:t>
      </w:r>
      <w:r>
        <w:rPr>
          <w:spacing w:val="-9"/>
          <w:sz w:val="24"/>
        </w:rPr>
        <w:t xml:space="preserve"> </w:t>
      </w:r>
      <w:r>
        <w:rPr>
          <w:sz w:val="24"/>
        </w:rPr>
        <w:t>minibus</w:t>
      </w:r>
      <w:r>
        <w:rPr>
          <w:spacing w:val="-10"/>
          <w:sz w:val="24"/>
        </w:rPr>
        <w:t xml:space="preserve"> </w:t>
      </w:r>
      <w:r>
        <w:rPr>
          <w:sz w:val="24"/>
        </w:rPr>
        <w:t>or</w:t>
      </w:r>
      <w:r>
        <w:rPr>
          <w:spacing w:val="-13"/>
          <w:sz w:val="24"/>
        </w:rPr>
        <w:t xml:space="preserve"> </w:t>
      </w:r>
      <w:r>
        <w:rPr>
          <w:sz w:val="24"/>
        </w:rPr>
        <w:t>taxi,</w:t>
      </w:r>
      <w:r>
        <w:rPr>
          <w:spacing w:val="-10"/>
          <w:sz w:val="24"/>
        </w:rPr>
        <w:t xml:space="preserve"> </w:t>
      </w:r>
      <w:r>
        <w:rPr>
          <w:sz w:val="24"/>
        </w:rPr>
        <w:t>with</w:t>
      </w:r>
      <w:r>
        <w:rPr>
          <w:spacing w:val="-11"/>
          <w:sz w:val="24"/>
        </w:rPr>
        <w:t xml:space="preserve"> </w:t>
      </w:r>
      <w:r>
        <w:rPr>
          <w:sz w:val="24"/>
        </w:rPr>
        <w:t>sufficient</w:t>
      </w:r>
      <w:r>
        <w:rPr>
          <w:spacing w:val="-10"/>
          <w:sz w:val="24"/>
        </w:rPr>
        <w:t xml:space="preserve"> </w:t>
      </w:r>
      <w:r>
        <w:rPr>
          <w:sz w:val="24"/>
        </w:rPr>
        <w:t>space</w:t>
      </w:r>
      <w:r>
        <w:rPr>
          <w:spacing w:val="-12"/>
          <w:sz w:val="24"/>
        </w:rPr>
        <w:t xml:space="preserve"> </w:t>
      </w:r>
      <w:r>
        <w:rPr>
          <w:sz w:val="24"/>
        </w:rPr>
        <w:t>to</w:t>
      </w:r>
      <w:r>
        <w:rPr>
          <w:spacing w:val="-11"/>
          <w:sz w:val="24"/>
        </w:rPr>
        <w:t xml:space="preserve"> </w:t>
      </w:r>
      <w:r>
        <w:rPr>
          <w:sz w:val="24"/>
        </w:rPr>
        <w:t>fully</w:t>
      </w:r>
      <w:r>
        <w:rPr>
          <w:spacing w:val="-10"/>
          <w:sz w:val="24"/>
        </w:rPr>
        <w:t xml:space="preserve"> </w:t>
      </w:r>
      <w:r>
        <w:rPr>
          <w:sz w:val="24"/>
        </w:rPr>
        <w:t>open</w:t>
      </w:r>
      <w:r>
        <w:rPr>
          <w:spacing w:val="-9"/>
          <w:sz w:val="24"/>
        </w:rPr>
        <w:t xml:space="preserve"> </w:t>
      </w:r>
      <w:r>
        <w:rPr>
          <w:sz w:val="24"/>
        </w:rPr>
        <w:t>a</w:t>
      </w:r>
      <w:r>
        <w:rPr>
          <w:spacing w:val="-9"/>
          <w:sz w:val="24"/>
        </w:rPr>
        <w:t xml:space="preserve"> </w:t>
      </w:r>
      <w:r>
        <w:rPr>
          <w:sz w:val="24"/>
        </w:rPr>
        <w:t>car door</w:t>
      </w:r>
      <w:r>
        <w:rPr>
          <w:spacing w:val="-16"/>
          <w:sz w:val="24"/>
        </w:rPr>
        <w:t xml:space="preserve"> </w:t>
      </w:r>
      <w:r>
        <w:rPr>
          <w:sz w:val="24"/>
        </w:rPr>
        <w:t>so</w:t>
      </w:r>
      <w:r>
        <w:rPr>
          <w:spacing w:val="-16"/>
          <w:sz w:val="24"/>
        </w:rPr>
        <w:t xml:space="preserve"> </w:t>
      </w:r>
      <w:r>
        <w:rPr>
          <w:sz w:val="24"/>
        </w:rPr>
        <w:t>as</w:t>
      </w:r>
      <w:r>
        <w:rPr>
          <w:spacing w:val="-14"/>
          <w:sz w:val="24"/>
        </w:rPr>
        <w:t xml:space="preserve"> </w:t>
      </w:r>
      <w:r>
        <w:rPr>
          <w:sz w:val="24"/>
        </w:rPr>
        <w:t>to</w:t>
      </w:r>
      <w:r>
        <w:rPr>
          <w:spacing w:val="-16"/>
          <w:sz w:val="24"/>
        </w:rPr>
        <w:t xml:space="preserve"> </w:t>
      </w:r>
      <w:r>
        <w:rPr>
          <w:sz w:val="24"/>
        </w:rPr>
        <w:t>transfer</w:t>
      </w:r>
      <w:r>
        <w:rPr>
          <w:spacing w:val="-15"/>
          <w:sz w:val="24"/>
        </w:rPr>
        <w:t xml:space="preserve"> </w:t>
      </w:r>
      <w:r>
        <w:rPr>
          <w:sz w:val="24"/>
        </w:rPr>
        <w:t>into</w:t>
      </w:r>
      <w:r>
        <w:rPr>
          <w:spacing w:val="-15"/>
          <w:sz w:val="24"/>
        </w:rPr>
        <w:t xml:space="preserve"> </w:t>
      </w:r>
      <w:r>
        <w:rPr>
          <w:sz w:val="24"/>
        </w:rPr>
        <w:t>a</w:t>
      </w:r>
      <w:r>
        <w:rPr>
          <w:spacing w:val="-13"/>
          <w:sz w:val="24"/>
        </w:rPr>
        <w:t xml:space="preserve"> </w:t>
      </w:r>
      <w:r>
        <w:rPr>
          <w:sz w:val="24"/>
        </w:rPr>
        <w:t>wheelchair,</w:t>
      </w:r>
      <w:r>
        <w:rPr>
          <w:spacing w:val="-16"/>
          <w:sz w:val="24"/>
        </w:rPr>
        <w:t xml:space="preserve"> </w:t>
      </w:r>
      <w:r>
        <w:rPr>
          <w:sz w:val="24"/>
        </w:rPr>
        <w:t>or</w:t>
      </w:r>
      <w:r>
        <w:rPr>
          <w:spacing w:val="-15"/>
          <w:sz w:val="24"/>
        </w:rPr>
        <w:t xml:space="preserve"> </w:t>
      </w:r>
      <w:r>
        <w:rPr>
          <w:sz w:val="24"/>
        </w:rPr>
        <w:t>to</w:t>
      </w:r>
      <w:r>
        <w:rPr>
          <w:spacing w:val="-17"/>
          <w:sz w:val="24"/>
        </w:rPr>
        <w:t xml:space="preserve"> </w:t>
      </w:r>
      <w:r>
        <w:rPr>
          <w:sz w:val="24"/>
        </w:rPr>
        <w:t>stand</w:t>
      </w:r>
      <w:r>
        <w:rPr>
          <w:spacing w:val="-15"/>
          <w:sz w:val="24"/>
        </w:rPr>
        <w:t xml:space="preserve"> </w:t>
      </w:r>
      <w:r>
        <w:rPr>
          <w:sz w:val="24"/>
        </w:rPr>
        <w:t>up</w:t>
      </w:r>
      <w:r>
        <w:rPr>
          <w:spacing w:val="-13"/>
          <w:sz w:val="24"/>
        </w:rPr>
        <w:t xml:space="preserve"> </w:t>
      </w:r>
      <w:r>
        <w:rPr>
          <w:sz w:val="24"/>
        </w:rPr>
        <w:t>with</w:t>
      </w:r>
      <w:r>
        <w:rPr>
          <w:spacing w:val="-15"/>
          <w:sz w:val="24"/>
        </w:rPr>
        <w:t xml:space="preserve"> </w:t>
      </w:r>
      <w:r>
        <w:rPr>
          <w:sz w:val="24"/>
        </w:rPr>
        <w:t>the</w:t>
      </w:r>
      <w:r>
        <w:rPr>
          <w:spacing w:val="-16"/>
          <w:sz w:val="24"/>
        </w:rPr>
        <w:t xml:space="preserve"> </w:t>
      </w:r>
      <w:r>
        <w:rPr>
          <w:sz w:val="24"/>
        </w:rPr>
        <w:t>help</w:t>
      </w:r>
      <w:r>
        <w:rPr>
          <w:spacing w:val="-17"/>
          <w:sz w:val="24"/>
        </w:rPr>
        <w:t xml:space="preserve"> </w:t>
      </w:r>
      <w:r>
        <w:rPr>
          <w:sz w:val="24"/>
        </w:rPr>
        <w:t>of</w:t>
      </w:r>
      <w:r>
        <w:rPr>
          <w:spacing w:val="-13"/>
          <w:sz w:val="24"/>
        </w:rPr>
        <w:t xml:space="preserve"> </w:t>
      </w:r>
      <w:r>
        <w:rPr>
          <w:sz w:val="24"/>
        </w:rPr>
        <w:t>sticks, crutches or walking frames, on a level road surface beside the vehicle.</w:t>
      </w:r>
    </w:p>
    <w:p w14:paraId="43B25B9E" w14:textId="77777777" w:rsidR="0095226E" w:rsidRDefault="0095226E" w:rsidP="00CC77A0">
      <w:pPr>
        <w:pStyle w:val="ListParagraph"/>
        <w:numPr>
          <w:ilvl w:val="0"/>
          <w:numId w:val="2"/>
        </w:numPr>
        <w:tabs>
          <w:tab w:val="left" w:pos="480"/>
        </w:tabs>
        <w:spacing w:before="0" w:line="271" w:lineRule="auto"/>
        <w:ind w:right="116"/>
        <w:rPr>
          <w:sz w:val="24"/>
        </w:rPr>
      </w:pPr>
      <w:r>
        <w:rPr>
          <w:sz w:val="24"/>
        </w:rPr>
        <w:t>At least 2 parking space is reserved for disabled motorists or their passengers and this will be visually different from the other parking.</w:t>
      </w:r>
    </w:p>
    <w:p w14:paraId="2C719F75" w14:textId="77777777" w:rsidR="0095226E" w:rsidRDefault="0095226E" w:rsidP="00CC77A0">
      <w:pPr>
        <w:pStyle w:val="ListParagraph"/>
        <w:numPr>
          <w:ilvl w:val="0"/>
          <w:numId w:val="2"/>
        </w:numPr>
        <w:tabs>
          <w:tab w:val="left" w:pos="480"/>
        </w:tabs>
        <w:spacing w:before="2" w:line="271" w:lineRule="auto"/>
        <w:ind w:right="124"/>
        <w:rPr>
          <w:sz w:val="24"/>
        </w:rPr>
      </w:pPr>
      <w:r>
        <w:rPr>
          <w:sz w:val="24"/>
        </w:rPr>
        <w:t>The disability</w:t>
      </w:r>
      <w:r>
        <w:rPr>
          <w:spacing w:val="-1"/>
          <w:sz w:val="24"/>
        </w:rPr>
        <w:t xml:space="preserve"> </w:t>
      </w:r>
      <w:r>
        <w:rPr>
          <w:sz w:val="24"/>
        </w:rPr>
        <w:t>parking</w:t>
      </w:r>
      <w:r>
        <w:rPr>
          <w:spacing w:val="-2"/>
          <w:sz w:val="24"/>
        </w:rPr>
        <w:t xml:space="preserve"> </w:t>
      </w:r>
      <w:r>
        <w:rPr>
          <w:sz w:val="24"/>
        </w:rPr>
        <w:t xml:space="preserve">bay will be permanently reserved for use at the edge of the school car park and within 10 </w:t>
      </w:r>
      <w:proofErr w:type="spellStart"/>
      <w:r>
        <w:rPr>
          <w:sz w:val="24"/>
        </w:rPr>
        <w:t>metres</w:t>
      </w:r>
      <w:proofErr w:type="spellEnd"/>
      <w:r>
        <w:rPr>
          <w:sz w:val="24"/>
        </w:rPr>
        <w:t xml:space="preserve"> of the main building entrance.</w:t>
      </w:r>
    </w:p>
    <w:p w14:paraId="1DFF03ED" w14:textId="77777777" w:rsidR="0095226E" w:rsidRDefault="0095226E" w:rsidP="00CC77A0">
      <w:pPr>
        <w:pStyle w:val="ListParagraph"/>
        <w:numPr>
          <w:ilvl w:val="0"/>
          <w:numId w:val="2"/>
        </w:numPr>
        <w:tabs>
          <w:tab w:val="left" w:pos="480"/>
        </w:tabs>
        <w:spacing w:before="9" w:line="271" w:lineRule="auto"/>
        <w:ind w:right="116"/>
        <w:rPr>
          <w:sz w:val="24"/>
        </w:rPr>
      </w:pPr>
      <w:r>
        <w:rPr>
          <w:sz w:val="24"/>
        </w:rPr>
        <w:t>The parking bay for disabled motorists has a driver-eye-level sign at the head of the bay.</w:t>
      </w:r>
    </w:p>
    <w:p w14:paraId="5B466C52" w14:textId="77777777" w:rsidR="0095226E" w:rsidRPr="000272BD" w:rsidRDefault="0095226E" w:rsidP="0095226E">
      <w:pPr>
        <w:pStyle w:val="Heading1"/>
        <w:spacing w:before="205"/>
        <w:rPr>
          <w:sz w:val="28"/>
          <w:szCs w:val="28"/>
        </w:rPr>
      </w:pPr>
      <w:r w:rsidRPr="000272BD">
        <w:rPr>
          <w:sz w:val="28"/>
          <w:szCs w:val="28"/>
        </w:rPr>
        <w:t>Accessible</w:t>
      </w:r>
      <w:r w:rsidRPr="000272BD">
        <w:rPr>
          <w:spacing w:val="-10"/>
          <w:sz w:val="28"/>
          <w:szCs w:val="28"/>
        </w:rPr>
        <w:t xml:space="preserve"> </w:t>
      </w:r>
      <w:r w:rsidRPr="000272BD">
        <w:rPr>
          <w:sz w:val="28"/>
          <w:szCs w:val="28"/>
        </w:rPr>
        <w:t>Paths</w:t>
      </w:r>
      <w:r w:rsidRPr="000272BD">
        <w:rPr>
          <w:spacing w:val="-10"/>
          <w:sz w:val="28"/>
          <w:szCs w:val="28"/>
        </w:rPr>
        <w:t xml:space="preserve"> </w:t>
      </w:r>
      <w:r w:rsidRPr="000272BD">
        <w:rPr>
          <w:sz w:val="28"/>
          <w:szCs w:val="28"/>
        </w:rPr>
        <w:t>and</w:t>
      </w:r>
      <w:r w:rsidRPr="000272BD">
        <w:rPr>
          <w:spacing w:val="-8"/>
          <w:sz w:val="28"/>
          <w:szCs w:val="28"/>
        </w:rPr>
        <w:t xml:space="preserve"> </w:t>
      </w:r>
      <w:r w:rsidRPr="000272BD">
        <w:rPr>
          <w:sz w:val="28"/>
          <w:szCs w:val="28"/>
        </w:rPr>
        <w:t>Access</w:t>
      </w:r>
      <w:r w:rsidRPr="000272BD">
        <w:rPr>
          <w:spacing w:val="-8"/>
          <w:sz w:val="28"/>
          <w:szCs w:val="28"/>
        </w:rPr>
        <w:t xml:space="preserve"> </w:t>
      </w:r>
      <w:r w:rsidRPr="000272BD">
        <w:rPr>
          <w:sz w:val="28"/>
          <w:szCs w:val="28"/>
        </w:rPr>
        <w:t>into</w:t>
      </w:r>
      <w:r w:rsidRPr="000272BD">
        <w:rPr>
          <w:spacing w:val="-9"/>
          <w:sz w:val="28"/>
          <w:szCs w:val="28"/>
        </w:rPr>
        <w:t xml:space="preserve"> </w:t>
      </w:r>
      <w:r w:rsidRPr="000272BD">
        <w:rPr>
          <w:spacing w:val="-2"/>
          <w:sz w:val="28"/>
          <w:szCs w:val="28"/>
        </w:rPr>
        <w:t>Buildings</w:t>
      </w:r>
    </w:p>
    <w:p w14:paraId="37B65BBC" w14:textId="77777777" w:rsidR="0095226E" w:rsidRDefault="0095226E" w:rsidP="00CC77A0">
      <w:pPr>
        <w:pStyle w:val="ListParagraph"/>
        <w:numPr>
          <w:ilvl w:val="1"/>
          <w:numId w:val="1"/>
        </w:numPr>
        <w:tabs>
          <w:tab w:val="left" w:pos="480"/>
        </w:tabs>
        <w:spacing w:before="42" w:line="271" w:lineRule="auto"/>
        <w:ind w:left="851" w:right="123"/>
        <w:rPr>
          <w:sz w:val="24"/>
        </w:rPr>
      </w:pPr>
      <w:r>
        <w:rPr>
          <w:sz w:val="24"/>
        </w:rPr>
        <w:t>Pathways around the main building and extended classroom blocks are designed to allow for their practical use and for other pedestrians to pass.</w:t>
      </w:r>
    </w:p>
    <w:p w14:paraId="69E9FBE2" w14:textId="77777777" w:rsidR="0095226E" w:rsidRDefault="0095226E" w:rsidP="00CC77A0">
      <w:pPr>
        <w:pStyle w:val="ListParagraph"/>
        <w:numPr>
          <w:ilvl w:val="1"/>
          <w:numId w:val="1"/>
        </w:numPr>
        <w:tabs>
          <w:tab w:val="left" w:pos="480"/>
        </w:tabs>
        <w:spacing w:line="273" w:lineRule="auto"/>
        <w:ind w:left="851" w:right="112"/>
        <w:rPr>
          <w:sz w:val="24"/>
        </w:rPr>
      </w:pPr>
      <w:r>
        <w:rPr>
          <w:sz w:val="24"/>
        </w:rPr>
        <w:t xml:space="preserve">The design of landscaping does not impair the personal safety of </w:t>
      </w:r>
      <w:r>
        <w:rPr>
          <w:sz w:val="24"/>
        </w:rPr>
        <w:lastRenderedPageBreak/>
        <w:t>disabled people,</w:t>
      </w:r>
      <w:r>
        <w:rPr>
          <w:spacing w:val="-12"/>
          <w:sz w:val="24"/>
        </w:rPr>
        <w:t xml:space="preserve"> </w:t>
      </w:r>
      <w:r>
        <w:rPr>
          <w:sz w:val="24"/>
        </w:rPr>
        <w:t>ensuring</w:t>
      </w:r>
      <w:r>
        <w:rPr>
          <w:spacing w:val="-12"/>
          <w:sz w:val="24"/>
        </w:rPr>
        <w:t xml:space="preserve"> </w:t>
      </w:r>
      <w:r>
        <w:rPr>
          <w:sz w:val="24"/>
        </w:rPr>
        <w:t>that</w:t>
      </w:r>
      <w:r>
        <w:rPr>
          <w:spacing w:val="-12"/>
          <w:sz w:val="24"/>
        </w:rPr>
        <w:t xml:space="preserve"> </w:t>
      </w:r>
      <w:r>
        <w:rPr>
          <w:sz w:val="24"/>
        </w:rPr>
        <w:t>those</w:t>
      </w:r>
      <w:r>
        <w:rPr>
          <w:spacing w:val="-12"/>
          <w:sz w:val="24"/>
        </w:rPr>
        <w:t xml:space="preserve"> </w:t>
      </w:r>
      <w:r>
        <w:rPr>
          <w:sz w:val="24"/>
        </w:rPr>
        <w:t>using</w:t>
      </w:r>
      <w:r>
        <w:rPr>
          <w:spacing w:val="-8"/>
          <w:sz w:val="24"/>
        </w:rPr>
        <w:t xml:space="preserve"> </w:t>
      </w:r>
      <w:r>
        <w:rPr>
          <w:sz w:val="24"/>
        </w:rPr>
        <w:t>wheelchairs</w:t>
      </w:r>
      <w:r>
        <w:rPr>
          <w:spacing w:val="-12"/>
          <w:sz w:val="24"/>
        </w:rPr>
        <w:t xml:space="preserve"> </w:t>
      </w:r>
      <w:r>
        <w:rPr>
          <w:sz w:val="24"/>
        </w:rPr>
        <w:t>will</w:t>
      </w:r>
      <w:r>
        <w:rPr>
          <w:spacing w:val="-14"/>
          <w:sz w:val="24"/>
        </w:rPr>
        <w:t xml:space="preserve"> </w:t>
      </w:r>
      <w:r>
        <w:rPr>
          <w:sz w:val="24"/>
        </w:rPr>
        <w:t>be</w:t>
      </w:r>
      <w:r>
        <w:rPr>
          <w:spacing w:val="-12"/>
          <w:sz w:val="24"/>
        </w:rPr>
        <w:t xml:space="preserve"> </w:t>
      </w:r>
      <w:r>
        <w:rPr>
          <w:sz w:val="24"/>
        </w:rPr>
        <w:t>visible</w:t>
      </w:r>
      <w:r>
        <w:rPr>
          <w:spacing w:val="-12"/>
          <w:sz w:val="24"/>
        </w:rPr>
        <w:t xml:space="preserve"> </w:t>
      </w:r>
      <w:r>
        <w:rPr>
          <w:sz w:val="24"/>
        </w:rPr>
        <w:t>at</w:t>
      </w:r>
      <w:r>
        <w:rPr>
          <w:spacing w:val="-10"/>
          <w:sz w:val="24"/>
        </w:rPr>
        <w:t xml:space="preserve"> </w:t>
      </w:r>
      <w:r>
        <w:rPr>
          <w:sz w:val="24"/>
        </w:rPr>
        <w:t xml:space="preserve">accessways, entrances and junctions. Accessible paths will be planned to have a hard- surfaced or compacted nature so as to be firm without trips or gaps in </w:t>
      </w:r>
      <w:r>
        <w:rPr>
          <w:spacing w:val="-2"/>
          <w:sz w:val="24"/>
        </w:rPr>
        <w:t>paving.</w:t>
      </w:r>
    </w:p>
    <w:p w14:paraId="3EA42A01" w14:textId="1C616459" w:rsidR="0095226E" w:rsidRPr="00CC77A0" w:rsidRDefault="0095226E" w:rsidP="00CC77A0">
      <w:pPr>
        <w:pStyle w:val="ListParagraph"/>
        <w:numPr>
          <w:ilvl w:val="1"/>
          <w:numId w:val="1"/>
        </w:numPr>
        <w:tabs>
          <w:tab w:val="left" w:pos="480"/>
        </w:tabs>
        <w:spacing w:line="271" w:lineRule="auto"/>
        <w:ind w:left="851" w:right="117"/>
        <w:rPr>
          <w:sz w:val="24"/>
        </w:rPr>
      </w:pPr>
      <w:r>
        <w:rPr>
          <w:sz w:val="24"/>
        </w:rPr>
        <w:t>Access</w:t>
      </w:r>
      <w:r>
        <w:rPr>
          <w:spacing w:val="-8"/>
          <w:sz w:val="24"/>
        </w:rPr>
        <w:t xml:space="preserve"> </w:t>
      </w:r>
      <w:r>
        <w:rPr>
          <w:sz w:val="24"/>
        </w:rPr>
        <w:t>to</w:t>
      </w:r>
      <w:r>
        <w:rPr>
          <w:spacing w:val="-7"/>
          <w:sz w:val="24"/>
        </w:rPr>
        <w:t xml:space="preserve"> </w:t>
      </w:r>
      <w:r>
        <w:rPr>
          <w:sz w:val="24"/>
        </w:rPr>
        <w:t>the</w:t>
      </w:r>
      <w:r>
        <w:rPr>
          <w:spacing w:val="-9"/>
          <w:sz w:val="24"/>
        </w:rPr>
        <w:t xml:space="preserve"> </w:t>
      </w:r>
      <w:r>
        <w:rPr>
          <w:sz w:val="24"/>
        </w:rPr>
        <w:t>main</w:t>
      </w:r>
      <w:r>
        <w:rPr>
          <w:spacing w:val="-7"/>
          <w:sz w:val="24"/>
        </w:rPr>
        <w:t xml:space="preserve"> </w:t>
      </w:r>
      <w:r>
        <w:rPr>
          <w:sz w:val="24"/>
        </w:rPr>
        <w:t>building</w:t>
      </w:r>
      <w:r>
        <w:rPr>
          <w:spacing w:val="-9"/>
          <w:sz w:val="24"/>
        </w:rPr>
        <w:t xml:space="preserve"> </w:t>
      </w:r>
      <w:r>
        <w:rPr>
          <w:sz w:val="24"/>
        </w:rPr>
        <w:t>has</w:t>
      </w:r>
      <w:r>
        <w:rPr>
          <w:spacing w:val="-6"/>
          <w:sz w:val="24"/>
        </w:rPr>
        <w:t xml:space="preserve"> </w:t>
      </w:r>
      <w:r>
        <w:rPr>
          <w:sz w:val="24"/>
        </w:rPr>
        <w:t>a</w:t>
      </w:r>
      <w:r>
        <w:rPr>
          <w:spacing w:val="-7"/>
          <w:sz w:val="24"/>
        </w:rPr>
        <w:t xml:space="preserve"> </w:t>
      </w:r>
      <w:proofErr w:type="spellStart"/>
      <w:r>
        <w:rPr>
          <w:sz w:val="24"/>
        </w:rPr>
        <w:t>kerb</w:t>
      </w:r>
      <w:proofErr w:type="spellEnd"/>
      <w:r>
        <w:rPr>
          <w:spacing w:val="-7"/>
          <w:sz w:val="24"/>
        </w:rPr>
        <w:t xml:space="preserve"> </w:t>
      </w:r>
      <w:r>
        <w:rPr>
          <w:sz w:val="24"/>
        </w:rPr>
        <w:t>that</w:t>
      </w:r>
      <w:r>
        <w:rPr>
          <w:spacing w:val="-7"/>
          <w:sz w:val="24"/>
        </w:rPr>
        <w:t xml:space="preserve"> </w:t>
      </w:r>
      <w:r>
        <w:rPr>
          <w:sz w:val="24"/>
        </w:rPr>
        <w:t>is</w:t>
      </w:r>
      <w:r>
        <w:rPr>
          <w:spacing w:val="-11"/>
          <w:sz w:val="24"/>
        </w:rPr>
        <w:t xml:space="preserve"> </w:t>
      </w:r>
      <w:r>
        <w:rPr>
          <w:sz w:val="24"/>
        </w:rPr>
        <w:t>low</w:t>
      </w:r>
      <w:r>
        <w:rPr>
          <w:spacing w:val="-8"/>
          <w:sz w:val="24"/>
        </w:rPr>
        <w:t xml:space="preserve"> </w:t>
      </w:r>
      <w:r>
        <w:rPr>
          <w:sz w:val="24"/>
        </w:rPr>
        <w:t>and</w:t>
      </w:r>
      <w:r>
        <w:rPr>
          <w:spacing w:val="-7"/>
          <w:sz w:val="24"/>
        </w:rPr>
        <w:t xml:space="preserve"> </w:t>
      </w:r>
      <w:r>
        <w:rPr>
          <w:sz w:val="24"/>
        </w:rPr>
        <w:t>within</w:t>
      </w:r>
      <w:r>
        <w:rPr>
          <w:spacing w:val="-10"/>
          <w:sz w:val="24"/>
        </w:rPr>
        <w:t xml:space="preserve"> </w:t>
      </w:r>
      <w:r>
        <w:rPr>
          <w:sz w:val="24"/>
        </w:rPr>
        <w:t>the</w:t>
      </w:r>
      <w:r>
        <w:rPr>
          <w:spacing w:val="-7"/>
          <w:sz w:val="24"/>
        </w:rPr>
        <w:t xml:space="preserve"> </w:t>
      </w:r>
      <w:r>
        <w:rPr>
          <w:sz w:val="24"/>
        </w:rPr>
        <w:t>constraints of the school-listed status which allows easy access from the drive.</w:t>
      </w:r>
    </w:p>
    <w:p w14:paraId="3AEC2B33" w14:textId="77777777" w:rsidR="00CC77A0" w:rsidRDefault="00CC77A0" w:rsidP="00CC77A0">
      <w:pPr>
        <w:pStyle w:val="ListParagraph"/>
        <w:numPr>
          <w:ilvl w:val="0"/>
          <w:numId w:val="3"/>
        </w:numPr>
        <w:tabs>
          <w:tab w:val="left" w:pos="480"/>
        </w:tabs>
        <w:spacing w:before="90"/>
        <w:ind w:right="0"/>
        <w:jc w:val="left"/>
        <w:rPr>
          <w:sz w:val="24"/>
        </w:rPr>
      </w:pPr>
      <w:r>
        <w:rPr>
          <w:sz w:val="24"/>
        </w:rPr>
        <w:t>The</w:t>
      </w:r>
      <w:r>
        <w:rPr>
          <w:spacing w:val="-3"/>
          <w:sz w:val="24"/>
        </w:rPr>
        <w:t xml:space="preserve"> </w:t>
      </w:r>
      <w:r>
        <w:rPr>
          <w:sz w:val="24"/>
        </w:rPr>
        <w:t>disabled</w:t>
      </w:r>
      <w:r>
        <w:rPr>
          <w:spacing w:val="-2"/>
          <w:sz w:val="24"/>
        </w:rPr>
        <w:t xml:space="preserve"> </w:t>
      </w:r>
      <w:r>
        <w:rPr>
          <w:sz w:val="24"/>
        </w:rPr>
        <w:t>toilet</w:t>
      </w:r>
      <w:r>
        <w:rPr>
          <w:spacing w:val="-4"/>
          <w:sz w:val="24"/>
        </w:rPr>
        <w:t xml:space="preserve"> </w:t>
      </w:r>
      <w:r>
        <w:rPr>
          <w:sz w:val="24"/>
        </w:rPr>
        <w:t>is</w:t>
      </w:r>
      <w:r>
        <w:rPr>
          <w:spacing w:val="-2"/>
          <w:sz w:val="24"/>
        </w:rPr>
        <w:t xml:space="preserve"> </w:t>
      </w:r>
      <w:r>
        <w:rPr>
          <w:sz w:val="24"/>
        </w:rPr>
        <w:t>accessed</w:t>
      </w:r>
      <w:r>
        <w:rPr>
          <w:spacing w:val="-1"/>
          <w:sz w:val="24"/>
        </w:rPr>
        <w:t xml:space="preserve"> </w:t>
      </w:r>
      <w:r>
        <w:rPr>
          <w:sz w:val="24"/>
        </w:rPr>
        <w:t>via</w:t>
      </w:r>
      <w:r>
        <w:rPr>
          <w:spacing w:val="-4"/>
          <w:sz w:val="24"/>
        </w:rPr>
        <w:t xml:space="preserve"> </w:t>
      </w:r>
      <w:r>
        <w:rPr>
          <w:sz w:val="24"/>
        </w:rPr>
        <w:t>the</w:t>
      </w:r>
      <w:r>
        <w:rPr>
          <w:spacing w:val="-4"/>
          <w:sz w:val="24"/>
        </w:rPr>
        <w:t xml:space="preserve"> </w:t>
      </w:r>
      <w:r>
        <w:rPr>
          <w:sz w:val="24"/>
        </w:rPr>
        <w:t>main</w:t>
      </w:r>
      <w:r>
        <w:rPr>
          <w:spacing w:val="-4"/>
          <w:sz w:val="24"/>
        </w:rPr>
        <w:t xml:space="preserve"> </w:t>
      </w:r>
      <w:r>
        <w:rPr>
          <w:sz w:val="24"/>
        </w:rPr>
        <w:t>foyer</w:t>
      </w:r>
      <w:r>
        <w:rPr>
          <w:spacing w:val="-2"/>
          <w:sz w:val="24"/>
        </w:rPr>
        <w:t xml:space="preserve"> </w:t>
      </w:r>
      <w:r>
        <w:rPr>
          <w:sz w:val="24"/>
        </w:rPr>
        <w:t>and</w:t>
      </w:r>
      <w:r>
        <w:rPr>
          <w:spacing w:val="-2"/>
          <w:sz w:val="24"/>
        </w:rPr>
        <w:t xml:space="preserve"> </w:t>
      </w:r>
      <w:r>
        <w:rPr>
          <w:sz w:val="24"/>
        </w:rPr>
        <w:t>is</w:t>
      </w:r>
      <w:r>
        <w:rPr>
          <w:spacing w:val="-1"/>
          <w:sz w:val="24"/>
        </w:rPr>
        <w:t xml:space="preserve"> </w:t>
      </w:r>
      <w:r>
        <w:rPr>
          <w:spacing w:val="-2"/>
          <w:sz w:val="24"/>
        </w:rPr>
        <w:t>unobstructed.</w:t>
      </w:r>
    </w:p>
    <w:p w14:paraId="11421E45" w14:textId="77777777" w:rsidR="00CC77A0" w:rsidRDefault="00CC77A0" w:rsidP="00CC77A0">
      <w:pPr>
        <w:pStyle w:val="ListParagraph"/>
        <w:numPr>
          <w:ilvl w:val="0"/>
          <w:numId w:val="3"/>
        </w:numPr>
        <w:tabs>
          <w:tab w:val="left" w:pos="480"/>
        </w:tabs>
        <w:spacing w:before="39" w:line="271" w:lineRule="auto"/>
        <w:rPr>
          <w:sz w:val="24"/>
        </w:rPr>
      </w:pPr>
      <w:r>
        <w:rPr>
          <w:sz w:val="24"/>
        </w:rPr>
        <w:t>The</w:t>
      </w:r>
      <w:r>
        <w:rPr>
          <w:spacing w:val="-11"/>
          <w:sz w:val="24"/>
        </w:rPr>
        <w:t xml:space="preserve"> </w:t>
      </w:r>
      <w:r>
        <w:rPr>
          <w:sz w:val="24"/>
        </w:rPr>
        <w:t>entrance</w:t>
      </w:r>
      <w:r>
        <w:rPr>
          <w:spacing w:val="-11"/>
          <w:sz w:val="24"/>
        </w:rPr>
        <w:t xml:space="preserve"> </w:t>
      </w:r>
      <w:r>
        <w:rPr>
          <w:sz w:val="24"/>
        </w:rPr>
        <w:t>to</w:t>
      </w:r>
      <w:r>
        <w:rPr>
          <w:spacing w:val="-10"/>
          <w:sz w:val="24"/>
        </w:rPr>
        <w:t xml:space="preserve"> </w:t>
      </w:r>
      <w:r>
        <w:rPr>
          <w:sz w:val="24"/>
        </w:rPr>
        <w:t>the</w:t>
      </w:r>
      <w:r>
        <w:rPr>
          <w:spacing w:val="-6"/>
          <w:sz w:val="24"/>
        </w:rPr>
        <w:t xml:space="preserve"> </w:t>
      </w:r>
      <w:r>
        <w:rPr>
          <w:sz w:val="24"/>
        </w:rPr>
        <w:t>school</w:t>
      </w:r>
      <w:r>
        <w:rPr>
          <w:spacing w:val="-9"/>
          <w:sz w:val="24"/>
        </w:rPr>
        <w:t xml:space="preserve"> </w:t>
      </w:r>
      <w:r>
        <w:rPr>
          <w:sz w:val="24"/>
        </w:rPr>
        <w:t>is</w:t>
      </w:r>
      <w:r>
        <w:rPr>
          <w:spacing w:val="-12"/>
          <w:sz w:val="24"/>
        </w:rPr>
        <w:t xml:space="preserve"> </w:t>
      </w:r>
      <w:r>
        <w:rPr>
          <w:sz w:val="24"/>
        </w:rPr>
        <w:t>a</w:t>
      </w:r>
      <w:r>
        <w:rPr>
          <w:spacing w:val="-11"/>
          <w:sz w:val="24"/>
        </w:rPr>
        <w:t xml:space="preserve"> </w:t>
      </w:r>
      <w:r>
        <w:rPr>
          <w:sz w:val="24"/>
        </w:rPr>
        <w:t>double</w:t>
      </w:r>
      <w:r>
        <w:rPr>
          <w:spacing w:val="-11"/>
          <w:sz w:val="24"/>
        </w:rPr>
        <w:t xml:space="preserve"> </w:t>
      </w:r>
      <w:r>
        <w:rPr>
          <w:sz w:val="24"/>
        </w:rPr>
        <w:t>door</w:t>
      </w:r>
      <w:r>
        <w:rPr>
          <w:spacing w:val="-12"/>
          <w:sz w:val="24"/>
        </w:rPr>
        <w:t xml:space="preserve"> </w:t>
      </w:r>
      <w:r>
        <w:rPr>
          <w:sz w:val="24"/>
        </w:rPr>
        <w:t>entry</w:t>
      </w:r>
      <w:r>
        <w:rPr>
          <w:spacing w:val="-9"/>
          <w:sz w:val="24"/>
        </w:rPr>
        <w:t xml:space="preserve"> </w:t>
      </w:r>
      <w:r>
        <w:rPr>
          <w:sz w:val="24"/>
        </w:rPr>
        <w:t>so</w:t>
      </w:r>
      <w:r>
        <w:rPr>
          <w:spacing w:val="-11"/>
          <w:sz w:val="24"/>
        </w:rPr>
        <w:t xml:space="preserve"> </w:t>
      </w:r>
      <w:r>
        <w:rPr>
          <w:sz w:val="24"/>
        </w:rPr>
        <w:t>as</w:t>
      </w:r>
      <w:r>
        <w:rPr>
          <w:spacing w:val="-12"/>
          <w:sz w:val="24"/>
        </w:rPr>
        <w:t xml:space="preserve"> </w:t>
      </w:r>
      <w:r>
        <w:rPr>
          <w:sz w:val="24"/>
        </w:rPr>
        <w:t>allow</w:t>
      </w:r>
      <w:r>
        <w:rPr>
          <w:spacing w:val="-12"/>
          <w:sz w:val="24"/>
        </w:rPr>
        <w:t xml:space="preserve"> </w:t>
      </w:r>
      <w:r>
        <w:rPr>
          <w:sz w:val="24"/>
        </w:rPr>
        <w:t>full</w:t>
      </w:r>
      <w:r>
        <w:rPr>
          <w:spacing w:val="-7"/>
          <w:sz w:val="24"/>
        </w:rPr>
        <w:t xml:space="preserve"> </w:t>
      </w:r>
      <w:r>
        <w:rPr>
          <w:sz w:val="24"/>
        </w:rPr>
        <w:t xml:space="preserve">wheelchair </w:t>
      </w:r>
      <w:r>
        <w:rPr>
          <w:spacing w:val="-2"/>
          <w:sz w:val="24"/>
        </w:rPr>
        <w:t>access.</w:t>
      </w:r>
    </w:p>
    <w:p w14:paraId="308FEF45" w14:textId="77777777" w:rsidR="00CC77A0" w:rsidRPr="00CC77A0" w:rsidRDefault="00CC77A0" w:rsidP="00CC77A0">
      <w:pPr>
        <w:pStyle w:val="Heading1"/>
        <w:spacing w:before="208"/>
        <w:rPr>
          <w:sz w:val="28"/>
          <w:szCs w:val="28"/>
        </w:rPr>
      </w:pPr>
      <w:r w:rsidRPr="00CC77A0">
        <w:rPr>
          <w:sz w:val="28"/>
          <w:szCs w:val="28"/>
        </w:rPr>
        <w:t>Curriculum</w:t>
      </w:r>
      <w:r w:rsidRPr="00CC77A0">
        <w:rPr>
          <w:spacing w:val="-6"/>
          <w:sz w:val="28"/>
          <w:szCs w:val="28"/>
        </w:rPr>
        <w:t xml:space="preserve"> </w:t>
      </w:r>
      <w:r w:rsidRPr="00CC77A0">
        <w:rPr>
          <w:sz w:val="28"/>
          <w:szCs w:val="28"/>
        </w:rPr>
        <w:t>access</w:t>
      </w:r>
      <w:r w:rsidRPr="00CC77A0">
        <w:rPr>
          <w:spacing w:val="-8"/>
          <w:sz w:val="28"/>
          <w:szCs w:val="28"/>
        </w:rPr>
        <w:t xml:space="preserve"> </w:t>
      </w:r>
      <w:r w:rsidRPr="00CC77A0">
        <w:rPr>
          <w:spacing w:val="-2"/>
          <w:sz w:val="28"/>
          <w:szCs w:val="28"/>
        </w:rPr>
        <w:t>support</w:t>
      </w:r>
    </w:p>
    <w:p w14:paraId="1CDAF85E" w14:textId="77777777" w:rsidR="00CC77A0" w:rsidRDefault="00CC77A0" w:rsidP="00CC77A0">
      <w:pPr>
        <w:pStyle w:val="ListParagraph"/>
        <w:numPr>
          <w:ilvl w:val="0"/>
          <w:numId w:val="1"/>
        </w:numPr>
        <w:tabs>
          <w:tab w:val="left" w:pos="480"/>
        </w:tabs>
        <w:spacing w:before="41" w:line="273" w:lineRule="auto"/>
        <w:rPr>
          <w:sz w:val="24"/>
        </w:rPr>
      </w:pPr>
      <w:r>
        <w:rPr>
          <w:sz w:val="24"/>
        </w:rPr>
        <w:t xml:space="preserve">Where pupils have audio or visual impairment, the school will ensure that appropriate differentiations are made to teaching materials and support </w:t>
      </w:r>
      <w:r>
        <w:rPr>
          <w:spacing w:val="-2"/>
          <w:sz w:val="24"/>
        </w:rPr>
        <w:t>strategies.</w:t>
      </w:r>
    </w:p>
    <w:p w14:paraId="177700DF" w14:textId="77777777" w:rsidR="00CC77A0" w:rsidRDefault="00CC77A0" w:rsidP="00CC77A0">
      <w:pPr>
        <w:pStyle w:val="ListParagraph"/>
        <w:numPr>
          <w:ilvl w:val="0"/>
          <w:numId w:val="1"/>
        </w:numPr>
        <w:tabs>
          <w:tab w:val="left" w:pos="480"/>
        </w:tabs>
        <w:spacing w:before="3" w:line="271" w:lineRule="auto"/>
        <w:ind w:right="114"/>
        <w:rPr>
          <w:sz w:val="24"/>
        </w:rPr>
      </w:pPr>
      <w:r>
        <w:rPr>
          <w:sz w:val="24"/>
        </w:rPr>
        <w:t>The</w:t>
      </w:r>
      <w:r>
        <w:rPr>
          <w:spacing w:val="-17"/>
          <w:sz w:val="24"/>
        </w:rPr>
        <w:t xml:space="preserve"> </w:t>
      </w:r>
      <w:r>
        <w:rPr>
          <w:sz w:val="24"/>
        </w:rPr>
        <w:t>school</w:t>
      </w:r>
      <w:r>
        <w:rPr>
          <w:spacing w:val="-17"/>
          <w:sz w:val="24"/>
        </w:rPr>
        <w:t xml:space="preserve"> </w:t>
      </w:r>
      <w:r>
        <w:rPr>
          <w:sz w:val="24"/>
        </w:rPr>
        <w:t>will</w:t>
      </w:r>
      <w:r>
        <w:rPr>
          <w:spacing w:val="-16"/>
          <w:sz w:val="24"/>
        </w:rPr>
        <w:t xml:space="preserve"> </w:t>
      </w:r>
      <w:r>
        <w:rPr>
          <w:sz w:val="24"/>
        </w:rPr>
        <w:t>work</w:t>
      </w:r>
      <w:r>
        <w:rPr>
          <w:spacing w:val="-17"/>
          <w:sz w:val="24"/>
        </w:rPr>
        <w:t xml:space="preserve"> </w:t>
      </w:r>
      <w:r>
        <w:rPr>
          <w:sz w:val="24"/>
        </w:rPr>
        <w:t>in</w:t>
      </w:r>
      <w:r>
        <w:rPr>
          <w:spacing w:val="-16"/>
          <w:sz w:val="24"/>
        </w:rPr>
        <w:t xml:space="preserve"> </w:t>
      </w:r>
      <w:r>
        <w:rPr>
          <w:sz w:val="24"/>
        </w:rPr>
        <w:t>partnership</w:t>
      </w:r>
      <w:r>
        <w:rPr>
          <w:spacing w:val="-16"/>
          <w:sz w:val="24"/>
        </w:rPr>
        <w:t xml:space="preserve"> </w:t>
      </w:r>
      <w:r>
        <w:rPr>
          <w:sz w:val="24"/>
        </w:rPr>
        <w:t>with</w:t>
      </w:r>
      <w:r>
        <w:rPr>
          <w:spacing w:val="-15"/>
          <w:sz w:val="24"/>
        </w:rPr>
        <w:t xml:space="preserve"> </w:t>
      </w:r>
      <w:r>
        <w:rPr>
          <w:sz w:val="24"/>
        </w:rPr>
        <w:t>any</w:t>
      </w:r>
      <w:r>
        <w:rPr>
          <w:spacing w:val="-17"/>
          <w:sz w:val="24"/>
        </w:rPr>
        <w:t xml:space="preserve"> </w:t>
      </w:r>
      <w:r>
        <w:rPr>
          <w:sz w:val="24"/>
        </w:rPr>
        <w:t>other</w:t>
      </w:r>
      <w:r>
        <w:rPr>
          <w:spacing w:val="-17"/>
          <w:sz w:val="24"/>
        </w:rPr>
        <w:t xml:space="preserve"> </w:t>
      </w:r>
      <w:r>
        <w:rPr>
          <w:sz w:val="24"/>
        </w:rPr>
        <w:t>bodies</w:t>
      </w:r>
      <w:r>
        <w:rPr>
          <w:spacing w:val="-16"/>
          <w:sz w:val="24"/>
        </w:rPr>
        <w:t xml:space="preserve"> </w:t>
      </w:r>
      <w:r>
        <w:rPr>
          <w:sz w:val="24"/>
        </w:rPr>
        <w:t>who</w:t>
      </w:r>
      <w:r>
        <w:rPr>
          <w:spacing w:val="-16"/>
          <w:sz w:val="24"/>
        </w:rPr>
        <w:t xml:space="preserve"> </w:t>
      </w:r>
      <w:r>
        <w:rPr>
          <w:sz w:val="24"/>
        </w:rPr>
        <w:t>are,</w:t>
      </w:r>
      <w:r>
        <w:rPr>
          <w:spacing w:val="-16"/>
          <w:sz w:val="24"/>
        </w:rPr>
        <w:t xml:space="preserve"> </w:t>
      </w:r>
      <w:r>
        <w:rPr>
          <w:sz w:val="24"/>
        </w:rPr>
        <w:t>or</w:t>
      </w:r>
      <w:r>
        <w:rPr>
          <w:spacing w:val="-15"/>
          <w:sz w:val="24"/>
        </w:rPr>
        <w:t xml:space="preserve"> </w:t>
      </w:r>
      <w:r>
        <w:rPr>
          <w:sz w:val="24"/>
        </w:rPr>
        <w:t>maybe, involved in any assessment or provision for a disability.</w:t>
      </w:r>
    </w:p>
    <w:p w14:paraId="4B6932DE" w14:textId="77777777" w:rsidR="00CC77A0" w:rsidRPr="00CC77A0" w:rsidRDefault="00CC77A0" w:rsidP="00CC77A0">
      <w:pPr>
        <w:pStyle w:val="Heading1"/>
        <w:spacing w:before="208" w:line="276" w:lineRule="auto"/>
        <w:ind w:right="113"/>
        <w:rPr>
          <w:sz w:val="28"/>
          <w:szCs w:val="28"/>
        </w:rPr>
      </w:pPr>
      <w:r w:rsidRPr="00CC77A0">
        <w:rPr>
          <w:sz w:val="28"/>
          <w:szCs w:val="28"/>
        </w:rPr>
        <w:t xml:space="preserve">Statement on Disability Access to new buildings or substantial building </w:t>
      </w:r>
      <w:r w:rsidRPr="00CC77A0">
        <w:rPr>
          <w:spacing w:val="-2"/>
          <w:sz w:val="28"/>
          <w:szCs w:val="28"/>
        </w:rPr>
        <w:t>alterations</w:t>
      </w:r>
    </w:p>
    <w:p w14:paraId="1DD14FE8" w14:textId="77777777" w:rsidR="00CC77A0" w:rsidRDefault="00CC77A0" w:rsidP="00CC77A0">
      <w:pPr>
        <w:pStyle w:val="BodyText"/>
        <w:spacing w:line="276" w:lineRule="auto"/>
        <w:ind w:left="120" w:right="119"/>
      </w:pPr>
      <w:r>
        <w:t>In line with DDA requirements, the school will ensure that whenever any new building</w:t>
      </w:r>
      <w:r>
        <w:rPr>
          <w:spacing w:val="-9"/>
        </w:rPr>
        <w:t xml:space="preserve"> </w:t>
      </w:r>
      <w:r>
        <w:t>or</w:t>
      </w:r>
      <w:r>
        <w:rPr>
          <w:spacing w:val="-8"/>
        </w:rPr>
        <w:t xml:space="preserve"> </w:t>
      </w:r>
      <w:r>
        <w:t>alterations</w:t>
      </w:r>
      <w:r>
        <w:rPr>
          <w:spacing w:val="-12"/>
        </w:rPr>
        <w:t xml:space="preserve"> </w:t>
      </w:r>
      <w:r>
        <w:t>are</w:t>
      </w:r>
      <w:r>
        <w:rPr>
          <w:spacing w:val="-8"/>
        </w:rPr>
        <w:t xml:space="preserve"> </w:t>
      </w:r>
      <w:r>
        <w:t>being</w:t>
      </w:r>
      <w:r>
        <w:rPr>
          <w:spacing w:val="-7"/>
        </w:rPr>
        <w:t xml:space="preserve"> </w:t>
      </w:r>
      <w:r>
        <w:t>considered,</w:t>
      </w:r>
      <w:r>
        <w:rPr>
          <w:spacing w:val="-10"/>
        </w:rPr>
        <w:t xml:space="preserve"> </w:t>
      </w:r>
      <w:r>
        <w:t>sufficient</w:t>
      </w:r>
      <w:r>
        <w:rPr>
          <w:spacing w:val="-10"/>
        </w:rPr>
        <w:t xml:space="preserve"> </w:t>
      </w:r>
      <w:r>
        <w:t>time</w:t>
      </w:r>
      <w:r>
        <w:rPr>
          <w:spacing w:val="-7"/>
        </w:rPr>
        <w:t xml:space="preserve"> </w:t>
      </w:r>
      <w:r>
        <w:t>will</w:t>
      </w:r>
      <w:r>
        <w:rPr>
          <w:spacing w:val="-9"/>
        </w:rPr>
        <w:t xml:space="preserve"> </w:t>
      </w:r>
      <w:r>
        <w:t>be</w:t>
      </w:r>
      <w:r>
        <w:rPr>
          <w:spacing w:val="-9"/>
        </w:rPr>
        <w:t xml:space="preserve"> </w:t>
      </w:r>
      <w:r>
        <w:t>given</w:t>
      </w:r>
      <w:r>
        <w:rPr>
          <w:spacing w:val="-7"/>
        </w:rPr>
        <w:t xml:space="preserve"> </w:t>
      </w:r>
      <w:r>
        <w:t>over</w:t>
      </w:r>
      <w:r>
        <w:rPr>
          <w:spacing w:val="-8"/>
        </w:rPr>
        <w:t xml:space="preserve"> </w:t>
      </w:r>
      <w:r>
        <w:t>to planning for improving and providing for disability access.</w:t>
      </w:r>
    </w:p>
    <w:p w14:paraId="01F34848" w14:textId="77777777" w:rsidR="00CC77A0" w:rsidRPr="00CC77A0" w:rsidRDefault="00CC77A0" w:rsidP="00CC77A0">
      <w:pPr>
        <w:pStyle w:val="Heading1"/>
        <w:spacing w:before="198"/>
        <w:rPr>
          <w:sz w:val="28"/>
          <w:szCs w:val="28"/>
        </w:rPr>
      </w:pPr>
      <w:r w:rsidRPr="00CC77A0">
        <w:rPr>
          <w:sz w:val="28"/>
          <w:szCs w:val="28"/>
        </w:rPr>
        <w:t>Disability</w:t>
      </w:r>
      <w:r w:rsidRPr="00CC77A0">
        <w:rPr>
          <w:spacing w:val="-7"/>
          <w:sz w:val="28"/>
          <w:szCs w:val="28"/>
        </w:rPr>
        <w:t xml:space="preserve"> </w:t>
      </w:r>
      <w:r w:rsidRPr="00CC77A0">
        <w:rPr>
          <w:sz w:val="28"/>
          <w:szCs w:val="28"/>
        </w:rPr>
        <w:t>Access</w:t>
      </w:r>
      <w:r w:rsidRPr="00CC77A0">
        <w:rPr>
          <w:spacing w:val="-3"/>
          <w:sz w:val="28"/>
          <w:szCs w:val="28"/>
        </w:rPr>
        <w:t xml:space="preserve"> </w:t>
      </w:r>
      <w:r w:rsidRPr="00CC77A0">
        <w:rPr>
          <w:sz w:val="28"/>
          <w:szCs w:val="28"/>
        </w:rPr>
        <w:t>to</w:t>
      </w:r>
      <w:r w:rsidRPr="00CC77A0">
        <w:rPr>
          <w:spacing w:val="-6"/>
          <w:sz w:val="28"/>
          <w:szCs w:val="28"/>
        </w:rPr>
        <w:t xml:space="preserve"> </w:t>
      </w:r>
      <w:r w:rsidRPr="00CC77A0">
        <w:rPr>
          <w:spacing w:val="-2"/>
          <w:sz w:val="28"/>
          <w:szCs w:val="28"/>
        </w:rPr>
        <w:t>Information</w:t>
      </w:r>
    </w:p>
    <w:p w14:paraId="793488AB" w14:textId="77777777" w:rsidR="00CC77A0" w:rsidRDefault="00CC77A0" w:rsidP="00CC77A0">
      <w:pPr>
        <w:pStyle w:val="BodyText"/>
        <w:spacing w:before="44" w:line="276" w:lineRule="auto"/>
        <w:ind w:left="120" w:right="114"/>
      </w:pPr>
      <w:r>
        <w:t>The</w:t>
      </w:r>
      <w:r>
        <w:rPr>
          <w:spacing w:val="-2"/>
        </w:rPr>
        <w:t xml:space="preserve"> </w:t>
      </w:r>
      <w:r>
        <w:t>school</w:t>
      </w:r>
      <w:r>
        <w:rPr>
          <w:spacing w:val="-3"/>
        </w:rPr>
        <w:t xml:space="preserve"> </w:t>
      </w:r>
      <w:r>
        <w:t>works</w:t>
      </w:r>
      <w:r>
        <w:rPr>
          <w:spacing w:val="-3"/>
        </w:rPr>
        <w:t xml:space="preserve"> </w:t>
      </w:r>
      <w:r>
        <w:t>in</w:t>
      </w:r>
      <w:r>
        <w:rPr>
          <w:spacing w:val="-5"/>
        </w:rPr>
        <w:t xml:space="preserve"> </w:t>
      </w:r>
      <w:r>
        <w:t>partnership</w:t>
      </w:r>
      <w:r>
        <w:rPr>
          <w:spacing w:val="-3"/>
        </w:rPr>
        <w:t xml:space="preserve"> </w:t>
      </w:r>
      <w:r>
        <w:t>with</w:t>
      </w:r>
      <w:r>
        <w:rPr>
          <w:spacing w:val="-5"/>
        </w:rPr>
        <w:t xml:space="preserve"> </w:t>
      </w:r>
      <w:r>
        <w:t>others</w:t>
      </w:r>
      <w:r>
        <w:rPr>
          <w:spacing w:val="-3"/>
        </w:rPr>
        <w:t xml:space="preserve"> </w:t>
      </w:r>
      <w:r>
        <w:t>to</w:t>
      </w:r>
      <w:r>
        <w:rPr>
          <w:spacing w:val="-5"/>
        </w:rPr>
        <w:t xml:space="preserve"> </w:t>
      </w:r>
      <w:r>
        <w:t>ensure</w:t>
      </w:r>
      <w:r>
        <w:rPr>
          <w:spacing w:val="-3"/>
        </w:rPr>
        <w:t xml:space="preserve"> </w:t>
      </w:r>
      <w:r>
        <w:t>that</w:t>
      </w:r>
      <w:r>
        <w:rPr>
          <w:spacing w:val="-5"/>
        </w:rPr>
        <w:t xml:space="preserve"> </w:t>
      </w:r>
      <w:r>
        <w:t>information,</w:t>
      </w:r>
      <w:r>
        <w:rPr>
          <w:spacing w:val="-3"/>
        </w:rPr>
        <w:t xml:space="preserve"> </w:t>
      </w:r>
      <w:r>
        <w:t>results, reports, and policies will be made available in different formats if required by parents, carers, or other agencies working with young people placed at the school by them</w:t>
      </w:r>
      <w:r>
        <w:t>.</w:t>
      </w:r>
    </w:p>
    <w:p w14:paraId="1BD928BC" w14:textId="77777777" w:rsidR="000272BD" w:rsidRDefault="000272BD" w:rsidP="00CC77A0">
      <w:pPr>
        <w:pStyle w:val="BodyText"/>
        <w:spacing w:before="44" w:line="276" w:lineRule="auto"/>
        <w:ind w:left="120" w:right="114"/>
      </w:pPr>
    </w:p>
    <w:p w14:paraId="15F73CA2" w14:textId="77777777" w:rsidR="000272BD" w:rsidRDefault="000272BD" w:rsidP="00CC77A0">
      <w:pPr>
        <w:pStyle w:val="BodyText"/>
        <w:spacing w:before="44" w:line="276" w:lineRule="auto"/>
        <w:ind w:left="120" w:right="114"/>
      </w:pPr>
    </w:p>
    <w:p w14:paraId="01C03727" w14:textId="77777777" w:rsidR="000272BD" w:rsidRDefault="000272BD" w:rsidP="00CC77A0">
      <w:pPr>
        <w:pStyle w:val="BodyText"/>
        <w:spacing w:before="44" w:line="276" w:lineRule="auto"/>
        <w:ind w:left="120" w:right="114"/>
      </w:pPr>
    </w:p>
    <w:p w14:paraId="043AEBE9" w14:textId="77777777" w:rsidR="000272BD" w:rsidRDefault="000272BD" w:rsidP="00CC77A0">
      <w:pPr>
        <w:pStyle w:val="BodyText"/>
        <w:spacing w:before="44" w:line="276" w:lineRule="auto"/>
        <w:ind w:left="120" w:right="114"/>
      </w:pPr>
    </w:p>
    <w:p w14:paraId="34BB729D" w14:textId="77777777" w:rsidR="000272BD" w:rsidRDefault="000272BD" w:rsidP="00CC77A0">
      <w:pPr>
        <w:pStyle w:val="BodyText"/>
        <w:spacing w:before="44" w:line="276" w:lineRule="auto"/>
        <w:ind w:left="120" w:right="114"/>
      </w:pPr>
    </w:p>
    <w:p w14:paraId="358BAA17" w14:textId="77777777" w:rsidR="000272BD" w:rsidRDefault="000272BD" w:rsidP="00CC77A0">
      <w:pPr>
        <w:pStyle w:val="BodyText"/>
        <w:spacing w:before="44" w:line="276" w:lineRule="auto"/>
        <w:ind w:left="120" w:right="114"/>
      </w:pPr>
    </w:p>
    <w:p w14:paraId="5977FA11" w14:textId="77777777" w:rsidR="000272BD" w:rsidRDefault="000272BD" w:rsidP="00CC77A0">
      <w:pPr>
        <w:pStyle w:val="BodyText"/>
        <w:spacing w:before="44" w:line="276" w:lineRule="auto"/>
        <w:ind w:left="120" w:right="114"/>
      </w:pPr>
    </w:p>
    <w:p w14:paraId="5204F3C7" w14:textId="77777777" w:rsidR="00287317" w:rsidRDefault="00287317" w:rsidP="00CC77A0">
      <w:pPr>
        <w:tabs>
          <w:tab w:val="left" w:pos="480"/>
        </w:tabs>
        <w:spacing w:before="90"/>
        <w:rPr>
          <w:sz w:val="20"/>
          <w:szCs w:val="20"/>
        </w:rPr>
      </w:pPr>
    </w:p>
    <w:p w14:paraId="2A10A944" w14:textId="77777777" w:rsidR="00287317" w:rsidRDefault="00287317" w:rsidP="00CC77A0">
      <w:pPr>
        <w:tabs>
          <w:tab w:val="left" w:pos="480"/>
        </w:tabs>
        <w:spacing w:before="90"/>
        <w:rPr>
          <w:sz w:val="20"/>
          <w:szCs w:val="20"/>
        </w:rPr>
      </w:pPr>
    </w:p>
    <w:p w14:paraId="4635576E" w14:textId="77777777" w:rsidR="00287317" w:rsidRDefault="00287317" w:rsidP="00CC77A0">
      <w:pPr>
        <w:tabs>
          <w:tab w:val="left" w:pos="480"/>
        </w:tabs>
        <w:spacing w:before="90"/>
        <w:rPr>
          <w:sz w:val="20"/>
          <w:szCs w:val="20"/>
        </w:rPr>
      </w:pPr>
    </w:p>
    <w:p w14:paraId="3A45B1DE" w14:textId="77777777" w:rsidR="00287317" w:rsidRDefault="00287317" w:rsidP="00CC77A0">
      <w:pPr>
        <w:tabs>
          <w:tab w:val="left" w:pos="480"/>
        </w:tabs>
        <w:spacing w:before="90"/>
        <w:rPr>
          <w:sz w:val="20"/>
          <w:szCs w:val="20"/>
        </w:rPr>
      </w:pPr>
    </w:p>
    <w:p w14:paraId="17602495" w14:textId="77777777" w:rsidR="00287317" w:rsidRDefault="00287317" w:rsidP="00CC77A0">
      <w:pPr>
        <w:tabs>
          <w:tab w:val="left" w:pos="480"/>
        </w:tabs>
        <w:spacing w:before="90"/>
        <w:rPr>
          <w:sz w:val="20"/>
          <w:szCs w:val="20"/>
        </w:rPr>
      </w:pPr>
    </w:p>
    <w:p w14:paraId="207077C4" w14:textId="1EC56FD6" w:rsidR="00D070D0" w:rsidRPr="008A4FF3" w:rsidRDefault="008A4FF3" w:rsidP="00CC77A0">
      <w:pPr>
        <w:tabs>
          <w:tab w:val="left" w:pos="480"/>
        </w:tabs>
        <w:spacing w:before="90"/>
        <w:rPr>
          <w:sz w:val="20"/>
          <w:szCs w:val="20"/>
        </w:rPr>
      </w:pPr>
      <w:r w:rsidRPr="008A4FF3">
        <w:rPr>
          <w:sz w:val="20"/>
          <w:szCs w:val="20"/>
        </w:rPr>
        <w:t>Courtlands School Accessibility Plan. Review date February 2027</w:t>
      </w:r>
    </w:p>
    <w:sectPr w:rsidR="00D070D0" w:rsidRPr="008A4FF3">
      <w:headerReference w:type="default" r:id="rId7"/>
      <w:footerReference w:type="default" r:id="rId8"/>
      <w:pgSz w:w="11910" w:h="16840"/>
      <w:pgMar w:top="1340" w:right="1680" w:bottom="1220" w:left="1680" w:header="323" w:footer="10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0318C" w14:textId="77777777" w:rsidR="00320306" w:rsidRDefault="00320306">
      <w:r>
        <w:separator/>
      </w:r>
    </w:p>
  </w:endnote>
  <w:endnote w:type="continuationSeparator" w:id="0">
    <w:p w14:paraId="3F31ECEF" w14:textId="77777777" w:rsidR="00320306" w:rsidRDefault="00320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77C8" w14:textId="77777777" w:rsidR="00D070D0" w:rsidRDefault="000B617A">
    <w:pPr>
      <w:pStyle w:val="BodyText"/>
      <w:spacing w:line="14" w:lineRule="auto"/>
      <w:ind w:left="0"/>
      <w:jc w:val="left"/>
      <w:rPr>
        <w:sz w:val="20"/>
      </w:rPr>
    </w:pPr>
    <w:r>
      <w:rPr>
        <w:noProof/>
      </w:rPr>
      <mc:AlternateContent>
        <mc:Choice Requires="wps">
          <w:drawing>
            <wp:anchor distT="0" distB="0" distL="0" distR="0" simplePos="0" relativeHeight="487542784" behindDoc="1" locked="0" layoutInCell="1" allowOverlap="1" wp14:anchorId="207077CF" wp14:editId="207077D0">
              <wp:simplePos x="0" y="0"/>
              <wp:positionH relativeFrom="page">
                <wp:posOffset>5720676</wp:posOffset>
              </wp:positionH>
              <wp:positionV relativeFrom="page">
                <wp:posOffset>9895984</wp:posOffset>
              </wp:positionV>
              <wp:extent cx="1197610"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7610" cy="167640"/>
                      </a:xfrm>
                      <a:prstGeom prst="rect">
                        <a:avLst/>
                      </a:prstGeom>
                    </wps:spPr>
                    <wps:txbx>
                      <w:txbxContent>
                        <w:p w14:paraId="207077D4" w14:textId="1CCB25BF" w:rsidR="00D070D0" w:rsidRDefault="000B617A">
                          <w:pPr>
                            <w:spacing w:before="13"/>
                            <w:ind w:left="20"/>
                            <w:rPr>
                              <w:sz w:val="20"/>
                            </w:rPr>
                          </w:pPr>
                          <w:r>
                            <w:rPr>
                              <w:sz w:val="20"/>
                            </w:rPr>
                            <w:t>V1</w:t>
                          </w:r>
                          <w:r>
                            <w:rPr>
                              <w:spacing w:val="-5"/>
                              <w:sz w:val="20"/>
                            </w:rPr>
                            <w:t xml:space="preserve"> </w:t>
                          </w:r>
                          <w:r>
                            <w:rPr>
                              <w:sz w:val="20"/>
                            </w:rPr>
                            <w:t>reviewed</w:t>
                          </w:r>
                          <w:r>
                            <w:rPr>
                              <w:spacing w:val="-3"/>
                              <w:sz w:val="20"/>
                            </w:rPr>
                            <w:t xml:space="preserve"> </w:t>
                          </w:r>
                          <w:r>
                            <w:rPr>
                              <w:sz w:val="20"/>
                            </w:rPr>
                            <w:t>Sept</w:t>
                          </w:r>
                          <w:r>
                            <w:rPr>
                              <w:spacing w:val="-2"/>
                              <w:sz w:val="20"/>
                            </w:rPr>
                            <w:t xml:space="preserve"> </w:t>
                          </w:r>
                          <w:r>
                            <w:rPr>
                              <w:spacing w:val="-5"/>
                              <w:sz w:val="20"/>
                            </w:rPr>
                            <w:t>2</w:t>
                          </w:r>
                          <w:r w:rsidR="00B208C8">
                            <w:rPr>
                              <w:spacing w:val="-5"/>
                              <w:sz w:val="20"/>
                            </w:rPr>
                            <w:t>4</w:t>
                          </w:r>
                        </w:p>
                      </w:txbxContent>
                    </wps:txbx>
                    <wps:bodyPr wrap="square" lIns="0" tIns="0" rIns="0" bIns="0" rtlCol="0">
                      <a:noAutofit/>
                    </wps:bodyPr>
                  </wps:wsp>
                </a:graphicData>
              </a:graphic>
            </wp:anchor>
          </w:drawing>
        </mc:Choice>
        <mc:Fallback>
          <w:pict>
            <v:shapetype w14:anchorId="207077CF" id="_x0000_t202" coordsize="21600,21600" o:spt="202" path="m,l,21600r21600,l21600,xe">
              <v:stroke joinstyle="miter"/>
              <v:path gradientshapeok="t" o:connecttype="rect"/>
            </v:shapetype>
            <v:shape id="Textbox 4" o:spid="_x0000_s1026" type="#_x0000_t202" style="position:absolute;margin-left:450.45pt;margin-top:779.2pt;width:94.3pt;height:13.2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" filled="f" stroked="f">
              <v:textbox inset="0,0,0,0">
                <w:txbxContent>
                  <w:p w14:paraId="207077D4" w14:textId="1CCB25BF" w:rsidR="00D070D0" w:rsidRDefault="000B617A">
                    <w:pPr>
                      <w:spacing w:before="13"/>
                      <w:ind w:left="20"/>
                      <w:rPr>
                        <w:sz w:val="20"/>
                      </w:rPr>
                    </w:pPr>
                    <w:r>
                      <w:rPr>
                        <w:sz w:val="20"/>
                      </w:rPr>
                      <w:t>V1</w:t>
                    </w:r>
                    <w:r>
                      <w:rPr>
                        <w:spacing w:val="-5"/>
                        <w:sz w:val="20"/>
                      </w:rPr>
                      <w:t xml:space="preserve"> </w:t>
                    </w:r>
                    <w:r>
                      <w:rPr>
                        <w:sz w:val="20"/>
                      </w:rPr>
                      <w:t>reviewed</w:t>
                    </w:r>
                    <w:r>
                      <w:rPr>
                        <w:spacing w:val="-3"/>
                        <w:sz w:val="20"/>
                      </w:rPr>
                      <w:t xml:space="preserve"> </w:t>
                    </w:r>
                    <w:r>
                      <w:rPr>
                        <w:sz w:val="20"/>
                      </w:rPr>
                      <w:t>Sept</w:t>
                    </w:r>
                    <w:r>
                      <w:rPr>
                        <w:spacing w:val="-2"/>
                        <w:sz w:val="20"/>
                      </w:rPr>
                      <w:t xml:space="preserve"> </w:t>
                    </w:r>
                    <w:r>
                      <w:rPr>
                        <w:spacing w:val="-5"/>
                        <w:sz w:val="20"/>
                      </w:rPr>
                      <w:t>2</w:t>
                    </w:r>
                    <w:r w:rsidR="00B208C8">
                      <w:rPr>
                        <w:spacing w:val="-5"/>
                        <w:sz w:val="20"/>
                      </w:rPr>
                      <w:t>4</w:t>
                    </w:r>
                  </w:p>
                </w:txbxContent>
              </v:textbox>
              <w10:wrap anchorx="page" anchory="page"/>
            </v:shape>
          </w:pict>
        </mc:Fallback>
      </mc:AlternateContent>
    </w:r>
    <w:r>
      <w:rPr>
        <w:noProof/>
      </w:rPr>
      <mc:AlternateContent>
        <mc:Choice Requires="wps">
          <w:drawing>
            <wp:anchor distT="0" distB="0" distL="0" distR="0" simplePos="0" relativeHeight="487543296" behindDoc="1" locked="0" layoutInCell="1" allowOverlap="1" wp14:anchorId="207077D1" wp14:editId="207077D2">
              <wp:simplePos x="0" y="0"/>
              <wp:positionH relativeFrom="page">
                <wp:posOffset>3455034</wp:posOffset>
              </wp:positionH>
              <wp:positionV relativeFrom="page">
                <wp:posOffset>9910064</wp:posOffset>
              </wp:positionV>
              <wp:extent cx="65341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 cy="165735"/>
                      </a:xfrm>
                      <a:prstGeom prst="rect">
                        <a:avLst/>
                      </a:prstGeom>
                    </wps:spPr>
                    <wps:txbx>
                      <w:txbxContent>
                        <w:p w14:paraId="207077D5" w14:textId="77777777" w:rsidR="00D070D0" w:rsidRDefault="000B617A">
                          <w:pPr>
                            <w:spacing w:line="245" w:lineRule="exact"/>
                            <w:ind w:left="20"/>
                            <w:rPr>
                              <w:rFonts w:ascii="Calibri"/>
                              <w:b/>
                            </w:rPr>
                          </w:pPr>
                          <w:r>
                            <w:rPr>
                              <w:rFonts w:ascii="Calibri"/>
                            </w:rPr>
                            <w:t>Page</w:t>
                          </w:r>
                          <w:r>
                            <w:rPr>
                              <w:rFonts w:ascii="Calibri"/>
                              <w:spacing w:val="-1"/>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3</w:t>
                          </w:r>
                          <w:r>
                            <w:rPr>
                              <w:rFonts w:ascii="Calibri"/>
                              <w:b/>
                              <w:spacing w:val="-10"/>
                            </w:rPr>
                            <w:fldChar w:fldCharType="end"/>
                          </w:r>
                        </w:p>
                      </w:txbxContent>
                    </wps:txbx>
                    <wps:bodyPr wrap="square" lIns="0" tIns="0" rIns="0" bIns="0" rtlCol="0">
                      <a:noAutofit/>
                    </wps:bodyPr>
                  </wps:wsp>
                </a:graphicData>
              </a:graphic>
            </wp:anchor>
          </w:drawing>
        </mc:Choice>
        <mc:Fallback>
          <w:pict>
            <v:shape w14:anchorId="207077D1" id="Textbox 5" o:spid="_x0000_s1027" type="#_x0000_t202" style="position:absolute;margin-left:272.05pt;margin-top:780.3pt;width:51.45pt;height:13.05pt;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" filled="f" stroked="f">
              <v:textbox inset="0,0,0,0">
                <w:txbxContent>
                  <w:p w14:paraId="207077D5" w14:textId="77777777" w:rsidR="00D070D0" w:rsidRDefault="000B617A">
                    <w:pPr>
                      <w:spacing w:line="245" w:lineRule="exact"/>
                      <w:ind w:left="20"/>
                      <w:rPr>
                        <w:rFonts w:ascii="Calibri"/>
                        <w:b/>
                      </w:rPr>
                    </w:pPr>
                    <w:r>
                      <w:rPr>
                        <w:rFonts w:ascii="Calibri"/>
                      </w:rPr>
                      <w:t>Page</w:t>
                    </w:r>
                    <w:r>
                      <w:rPr>
                        <w:rFonts w:ascii="Calibri"/>
                        <w:spacing w:val="-1"/>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3</w:t>
                    </w:r>
                    <w:r>
                      <w:rPr>
                        <w:rFonts w:ascii="Calibri"/>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87D7C" w14:textId="77777777" w:rsidR="00320306" w:rsidRDefault="00320306">
      <w:r>
        <w:separator/>
      </w:r>
    </w:p>
  </w:footnote>
  <w:footnote w:type="continuationSeparator" w:id="0">
    <w:p w14:paraId="48378053" w14:textId="77777777" w:rsidR="00320306" w:rsidRDefault="00320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77C7" w14:textId="77777777" w:rsidR="00D070D0" w:rsidRDefault="000B617A">
    <w:pPr>
      <w:pStyle w:val="BodyText"/>
      <w:spacing w:line="14" w:lineRule="auto"/>
      <w:ind w:left="0"/>
      <w:jc w:val="left"/>
      <w:rPr>
        <w:sz w:val="20"/>
      </w:rPr>
    </w:pPr>
    <w:r>
      <w:rPr>
        <w:noProof/>
      </w:rPr>
      <w:drawing>
        <wp:anchor distT="0" distB="0" distL="0" distR="0" simplePos="0" relativeHeight="487542272" behindDoc="1" locked="0" layoutInCell="1" allowOverlap="1" wp14:anchorId="207077CD" wp14:editId="207077CE">
          <wp:simplePos x="0" y="0"/>
          <wp:positionH relativeFrom="page">
            <wp:posOffset>2901477</wp:posOffset>
          </wp:positionH>
          <wp:positionV relativeFrom="page">
            <wp:posOffset>204942</wp:posOffset>
          </wp:positionV>
          <wp:extent cx="1756973" cy="64518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756973" cy="64518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6DE"/>
    <w:multiLevelType w:val="hybridMultilevel"/>
    <w:tmpl w:val="FF9A5010"/>
    <w:lvl w:ilvl="0" w:tplc="79ECAFC8">
      <w:numFmt w:val="bullet"/>
      <w:lvlText w:val="•"/>
      <w:lvlJc w:val="left"/>
      <w:pPr>
        <w:ind w:left="840" w:hanging="360"/>
      </w:pPr>
      <w:rPr>
        <w:rFonts w:hint="default"/>
        <w:b w:val="0"/>
        <w:bCs w:val="0"/>
        <w:i w:val="0"/>
        <w:iCs w:val="0"/>
        <w:spacing w:val="0"/>
        <w:w w:val="100"/>
        <w:sz w:val="24"/>
        <w:szCs w:val="24"/>
        <w:lang w:val="en-US" w:eastAsia="en-US" w:bidi="ar-SA"/>
      </w:rPr>
    </w:lvl>
    <w:lvl w:ilvl="1" w:tplc="FFFFFFFF">
      <w:numFmt w:val="bullet"/>
      <w:lvlText w:val="•"/>
      <w:lvlJc w:val="left"/>
      <w:pPr>
        <w:ind w:left="1646" w:hanging="360"/>
      </w:pPr>
      <w:rPr>
        <w:rFonts w:hint="default"/>
        <w:lang w:val="en-US" w:eastAsia="en-US" w:bidi="ar-SA"/>
      </w:rPr>
    </w:lvl>
    <w:lvl w:ilvl="2" w:tplc="FFFFFFFF">
      <w:numFmt w:val="bullet"/>
      <w:lvlText w:val="•"/>
      <w:lvlJc w:val="left"/>
      <w:pPr>
        <w:ind w:left="2453" w:hanging="360"/>
      </w:pPr>
      <w:rPr>
        <w:rFonts w:hint="default"/>
        <w:lang w:val="en-US" w:eastAsia="en-US" w:bidi="ar-SA"/>
      </w:rPr>
    </w:lvl>
    <w:lvl w:ilvl="3" w:tplc="FFFFFFFF">
      <w:numFmt w:val="bullet"/>
      <w:lvlText w:val="•"/>
      <w:lvlJc w:val="left"/>
      <w:pPr>
        <w:ind w:left="3259" w:hanging="360"/>
      </w:pPr>
      <w:rPr>
        <w:rFonts w:hint="default"/>
        <w:lang w:val="en-US" w:eastAsia="en-US" w:bidi="ar-SA"/>
      </w:rPr>
    </w:lvl>
    <w:lvl w:ilvl="4" w:tplc="FFFFFFFF">
      <w:numFmt w:val="bullet"/>
      <w:lvlText w:val="•"/>
      <w:lvlJc w:val="left"/>
      <w:pPr>
        <w:ind w:left="4066" w:hanging="360"/>
      </w:pPr>
      <w:rPr>
        <w:rFonts w:hint="default"/>
        <w:lang w:val="en-US" w:eastAsia="en-US" w:bidi="ar-SA"/>
      </w:rPr>
    </w:lvl>
    <w:lvl w:ilvl="5" w:tplc="FFFFFFFF">
      <w:numFmt w:val="bullet"/>
      <w:lvlText w:val="•"/>
      <w:lvlJc w:val="left"/>
      <w:pPr>
        <w:ind w:left="4873" w:hanging="360"/>
      </w:pPr>
      <w:rPr>
        <w:rFonts w:hint="default"/>
        <w:lang w:val="en-US" w:eastAsia="en-US" w:bidi="ar-SA"/>
      </w:rPr>
    </w:lvl>
    <w:lvl w:ilvl="6" w:tplc="FFFFFFFF">
      <w:numFmt w:val="bullet"/>
      <w:lvlText w:val="•"/>
      <w:lvlJc w:val="left"/>
      <w:pPr>
        <w:ind w:left="5679" w:hanging="360"/>
      </w:pPr>
      <w:rPr>
        <w:rFonts w:hint="default"/>
        <w:lang w:val="en-US" w:eastAsia="en-US" w:bidi="ar-SA"/>
      </w:rPr>
    </w:lvl>
    <w:lvl w:ilvl="7" w:tplc="FFFFFFFF">
      <w:numFmt w:val="bullet"/>
      <w:lvlText w:val="•"/>
      <w:lvlJc w:val="left"/>
      <w:pPr>
        <w:ind w:left="6486" w:hanging="360"/>
      </w:pPr>
      <w:rPr>
        <w:rFonts w:hint="default"/>
        <w:lang w:val="en-US" w:eastAsia="en-US" w:bidi="ar-SA"/>
      </w:rPr>
    </w:lvl>
    <w:lvl w:ilvl="8" w:tplc="FFFFFFFF">
      <w:numFmt w:val="bullet"/>
      <w:lvlText w:val="•"/>
      <w:lvlJc w:val="left"/>
      <w:pPr>
        <w:ind w:left="7293" w:hanging="360"/>
      </w:pPr>
      <w:rPr>
        <w:rFonts w:hint="default"/>
        <w:lang w:val="en-US" w:eastAsia="en-US" w:bidi="ar-SA"/>
      </w:rPr>
    </w:lvl>
  </w:abstractNum>
  <w:abstractNum w:abstractNumId="1" w15:restartNumberingAfterBreak="0">
    <w:nsid w:val="15AA476E"/>
    <w:multiLevelType w:val="hybridMultilevel"/>
    <w:tmpl w:val="0F045C54"/>
    <w:lvl w:ilvl="0" w:tplc="6EA049D8">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79ECAFC8">
      <w:numFmt w:val="bullet"/>
      <w:lvlText w:val="•"/>
      <w:lvlJc w:val="left"/>
      <w:pPr>
        <w:ind w:left="1646" w:hanging="360"/>
      </w:pPr>
      <w:rPr>
        <w:rFonts w:hint="default"/>
        <w:lang w:val="en-US" w:eastAsia="en-US" w:bidi="ar-SA"/>
      </w:rPr>
    </w:lvl>
    <w:lvl w:ilvl="2" w:tplc="1146FC54">
      <w:numFmt w:val="bullet"/>
      <w:lvlText w:val="•"/>
      <w:lvlJc w:val="left"/>
      <w:pPr>
        <w:ind w:left="2453" w:hanging="360"/>
      </w:pPr>
      <w:rPr>
        <w:rFonts w:hint="default"/>
        <w:lang w:val="en-US" w:eastAsia="en-US" w:bidi="ar-SA"/>
      </w:rPr>
    </w:lvl>
    <w:lvl w:ilvl="3" w:tplc="D012D568">
      <w:numFmt w:val="bullet"/>
      <w:lvlText w:val="•"/>
      <w:lvlJc w:val="left"/>
      <w:pPr>
        <w:ind w:left="3259" w:hanging="360"/>
      </w:pPr>
      <w:rPr>
        <w:rFonts w:hint="default"/>
        <w:lang w:val="en-US" w:eastAsia="en-US" w:bidi="ar-SA"/>
      </w:rPr>
    </w:lvl>
    <w:lvl w:ilvl="4" w:tplc="A4643620">
      <w:numFmt w:val="bullet"/>
      <w:lvlText w:val="•"/>
      <w:lvlJc w:val="left"/>
      <w:pPr>
        <w:ind w:left="4066" w:hanging="360"/>
      </w:pPr>
      <w:rPr>
        <w:rFonts w:hint="default"/>
        <w:lang w:val="en-US" w:eastAsia="en-US" w:bidi="ar-SA"/>
      </w:rPr>
    </w:lvl>
    <w:lvl w:ilvl="5" w:tplc="F9D89228">
      <w:numFmt w:val="bullet"/>
      <w:lvlText w:val="•"/>
      <w:lvlJc w:val="left"/>
      <w:pPr>
        <w:ind w:left="4873" w:hanging="360"/>
      </w:pPr>
      <w:rPr>
        <w:rFonts w:hint="default"/>
        <w:lang w:val="en-US" w:eastAsia="en-US" w:bidi="ar-SA"/>
      </w:rPr>
    </w:lvl>
    <w:lvl w:ilvl="6" w:tplc="B6402C44">
      <w:numFmt w:val="bullet"/>
      <w:lvlText w:val="•"/>
      <w:lvlJc w:val="left"/>
      <w:pPr>
        <w:ind w:left="5679" w:hanging="360"/>
      </w:pPr>
      <w:rPr>
        <w:rFonts w:hint="default"/>
        <w:lang w:val="en-US" w:eastAsia="en-US" w:bidi="ar-SA"/>
      </w:rPr>
    </w:lvl>
    <w:lvl w:ilvl="7" w:tplc="846CB45A">
      <w:numFmt w:val="bullet"/>
      <w:lvlText w:val="•"/>
      <w:lvlJc w:val="left"/>
      <w:pPr>
        <w:ind w:left="6486" w:hanging="360"/>
      </w:pPr>
      <w:rPr>
        <w:rFonts w:hint="default"/>
        <w:lang w:val="en-US" w:eastAsia="en-US" w:bidi="ar-SA"/>
      </w:rPr>
    </w:lvl>
    <w:lvl w:ilvl="8" w:tplc="7EF030A4">
      <w:numFmt w:val="bullet"/>
      <w:lvlText w:val="•"/>
      <w:lvlJc w:val="left"/>
      <w:pPr>
        <w:ind w:left="7293" w:hanging="360"/>
      </w:pPr>
      <w:rPr>
        <w:rFonts w:hint="default"/>
        <w:lang w:val="en-US" w:eastAsia="en-US" w:bidi="ar-SA"/>
      </w:rPr>
    </w:lvl>
  </w:abstractNum>
  <w:abstractNum w:abstractNumId="2" w15:restartNumberingAfterBreak="0">
    <w:nsid w:val="20D132E6"/>
    <w:multiLevelType w:val="hybridMultilevel"/>
    <w:tmpl w:val="6BF89E52"/>
    <w:lvl w:ilvl="0" w:tplc="79ECAFC8">
      <w:numFmt w:val="bullet"/>
      <w:lvlText w:val="•"/>
      <w:lvlJc w:val="left"/>
      <w:pPr>
        <w:ind w:left="840" w:hanging="360"/>
      </w:pPr>
      <w:rPr>
        <w:rFonts w:hint="default"/>
        <w:b w:val="0"/>
        <w:bCs w:val="0"/>
        <w:i w:val="0"/>
        <w:iCs w:val="0"/>
        <w:spacing w:val="0"/>
        <w:w w:val="100"/>
        <w:sz w:val="24"/>
        <w:szCs w:val="24"/>
        <w:lang w:val="en-US" w:eastAsia="en-US" w:bidi="ar-SA"/>
      </w:rPr>
    </w:lvl>
    <w:lvl w:ilvl="1" w:tplc="FFFFFFFF">
      <w:numFmt w:val="bullet"/>
      <w:lvlText w:val="•"/>
      <w:lvlJc w:val="left"/>
      <w:pPr>
        <w:ind w:left="1646" w:hanging="360"/>
      </w:pPr>
      <w:rPr>
        <w:rFonts w:hint="default"/>
        <w:lang w:val="en-US" w:eastAsia="en-US" w:bidi="ar-SA"/>
      </w:rPr>
    </w:lvl>
    <w:lvl w:ilvl="2" w:tplc="FFFFFFFF">
      <w:numFmt w:val="bullet"/>
      <w:lvlText w:val="•"/>
      <w:lvlJc w:val="left"/>
      <w:pPr>
        <w:ind w:left="2453" w:hanging="360"/>
      </w:pPr>
      <w:rPr>
        <w:rFonts w:hint="default"/>
        <w:lang w:val="en-US" w:eastAsia="en-US" w:bidi="ar-SA"/>
      </w:rPr>
    </w:lvl>
    <w:lvl w:ilvl="3" w:tplc="FFFFFFFF">
      <w:numFmt w:val="bullet"/>
      <w:lvlText w:val="•"/>
      <w:lvlJc w:val="left"/>
      <w:pPr>
        <w:ind w:left="3259" w:hanging="360"/>
      </w:pPr>
      <w:rPr>
        <w:rFonts w:hint="default"/>
        <w:lang w:val="en-US" w:eastAsia="en-US" w:bidi="ar-SA"/>
      </w:rPr>
    </w:lvl>
    <w:lvl w:ilvl="4" w:tplc="FFFFFFFF">
      <w:numFmt w:val="bullet"/>
      <w:lvlText w:val="•"/>
      <w:lvlJc w:val="left"/>
      <w:pPr>
        <w:ind w:left="4066" w:hanging="360"/>
      </w:pPr>
      <w:rPr>
        <w:rFonts w:hint="default"/>
        <w:lang w:val="en-US" w:eastAsia="en-US" w:bidi="ar-SA"/>
      </w:rPr>
    </w:lvl>
    <w:lvl w:ilvl="5" w:tplc="FFFFFFFF">
      <w:numFmt w:val="bullet"/>
      <w:lvlText w:val="•"/>
      <w:lvlJc w:val="left"/>
      <w:pPr>
        <w:ind w:left="4873" w:hanging="360"/>
      </w:pPr>
      <w:rPr>
        <w:rFonts w:hint="default"/>
        <w:lang w:val="en-US" w:eastAsia="en-US" w:bidi="ar-SA"/>
      </w:rPr>
    </w:lvl>
    <w:lvl w:ilvl="6" w:tplc="FFFFFFFF">
      <w:numFmt w:val="bullet"/>
      <w:lvlText w:val="•"/>
      <w:lvlJc w:val="left"/>
      <w:pPr>
        <w:ind w:left="5679" w:hanging="360"/>
      </w:pPr>
      <w:rPr>
        <w:rFonts w:hint="default"/>
        <w:lang w:val="en-US" w:eastAsia="en-US" w:bidi="ar-SA"/>
      </w:rPr>
    </w:lvl>
    <w:lvl w:ilvl="7" w:tplc="FFFFFFFF">
      <w:numFmt w:val="bullet"/>
      <w:lvlText w:val="•"/>
      <w:lvlJc w:val="left"/>
      <w:pPr>
        <w:ind w:left="6486" w:hanging="360"/>
      </w:pPr>
      <w:rPr>
        <w:rFonts w:hint="default"/>
        <w:lang w:val="en-US" w:eastAsia="en-US" w:bidi="ar-SA"/>
      </w:rPr>
    </w:lvl>
    <w:lvl w:ilvl="8" w:tplc="FFFFFFFF">
      <w:numFmt w:val="bullet"/>
      <w:lvlText w:val="•"/>
      <w:lvlJc w:val="left"/>
      <w:pPr>
        <w:ind w:left="7293" w:hanging="360"/>
      </w:pPr>
      <w:rPr>
        <w:rFonts w:hint="default"/>
        <w:lang w:val="en-US" w:eastAsia="en-US" w:bidi="ar-SA"/>
      </w:rPr>
    </w:lvl>
  </w:abstractNum>
  <w:num w:numId="1" w16cid:durableId="523129823">
    <w:abstractNumId w:val="1"/>
  </w:num>
  <w:num w:numId="2" w16cid:durableId="38869286">
    <w:abstractNumId w:val="0"/>
  </w:num>
  <w:num w:numId="3" w16cid:durableId="1860773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0D0"/>
    <w:rsid w:val="000272BD"/>
    <w:rsid w:val="000B617A"/>
    <w:rsid w:val="001005D5"/>
    <w:rsid w:val="00287317"/>
    <w:rsid w:val="002E0DAC"/>
    <w:rsid w:val="00320306"/>
    <w:rsid w:val="00580A7B"/>
    <w:rsid w:val="006B1AB4"/>
    <w:rsid w:val="006E6099"/>
    <w:rsid w:val="008A4FF3"/>
    <w:rsid w:val="0095226E"/>
    <w:rsid w:val="00AE0ECF"/>
    <w:rsid w:val="00B208C8"/>
    <w:rsid w:val="00CC77A0"/>
    <w:rsid w:val="00D07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077A3"/>
  <w15:docId w15:val="{98CFB0F0-D7A3-4D26-9E52-EE39E2D1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9"/>
      <w:ind w:left="12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80"/>
      <w:jc w:val="both"/>
    </w:pPr>
    <w:rPr>
      <w:sz w:val="24"/>
      <w:szCs w:val="24"/>
    </w:rPr>
  </w:style>
  <w:style w:type="paragraph" w:styleId="ListParagraph">
    <w:name w:val="List Paragraph"/>
    <w:basedOn w:val="Normal"/>
    <w:uiPriority w:val="1"/>
    <w:qFormat/>
    <w:pPr>
      <w:spacing w:before="8"/>
      <w:ind w:left="480" w:right="113"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08C8"/>
    <w:pPr>
      <w:tabs>
        <w:tab w:val="center" w:pos="4513"/>
        <w:tab w:val="right" w:pos="9026"/>
      </w:tabs>
    </w:pPr>
  </w:style>
  <w:style w:type="character" w:customStyle="1" w:styleId="HeaderChar">
    <w:name w:val="Header Char"/>
    <w:basedOn w:val="DefaultParagraphFont"/>
    <w:link w:val="Header"/>
    <w:uiPriority w:val="99"/>
    <w:rsid w:val="00B208C8"/>
    <w:rPr>
      <w:rFonts w:ascii="Arial" w:eastAsia="Arial" w:hAnsi="Arial" w:cs="Arial"/>
    </w:rPr>
  </w:style>
  <w:style w:type="paragraph" w:styleId="Footer">
    <w:name w:val="footer"/>
    <w:basedOn w:val="Normal"/>
    <w:link w:val="FooterChar"/>
    <w:uiPriority w:val="99"/>
    <w:unhideWhenUsed/>
    <w:rsid w:val="00B208C8"/>
    <w:pPr>
      <w:tabs>
        <w:tab w:val="center" w:pos="4513"/>
        <w:tab w:val="right" w:pos="9026"/>
      </w:tabs>
    </w:pPr>
  </w:style>
  <w:style w:type="character" w:customStyle="1" w:styleId="FooterChar">
    <w:name w:val="Footer Char"/>
    <w:basedOn w:val="DefaultParagraphFont"/>
    <w:link w:val="Footer"/>
    <w:uiPriority w:val="99"/>
    <w:rsid w:val="00B208C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998</Words>
  <Characters>5695</Characters>
  <Application>Microsoft Office Word</Application>
  <DocSecurity>0</DocSecurity>
  <Lines>47</Lines>
  <Paragraphs>13</Paragraphs>
  <ScaleCrop>false</ScaleCrop>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Quick</dc:creator>
  <cp:lastModifiedBy>Barry Robinson</cp:lastModifiedBy>
  <cp:revision>2</cp:revision>
  <dcterms:created xsi:type="dcterms:W3CDTF">2026-02-11T12:58:00Z</dcterms:created>
  <dcterms:modified xsi:type="dcterms:W3CDTF">2026-02-11T12:58:00Z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Microsoft® Word for Microsoft 365</vt:lpwstr>
  </property>
  <property fmtid="{D5CDD505-2E9C-101B-9397-08002B2CF9AE}" pid="4" name="LastSaved">
    <vt:filetime>2024-10-16T00:00:00Z</vt:filetime>
  </property>
  <property fmtid="{D5CDD505-2E9C-101B-9397-08002B2CF9AE}" pid="5" name="Producer">
    <vt:lpwstr>Microsoft® Word for Microsoft 365</vt:lpwstr>
  </property>
</Properties>
</file>